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7E49" w:rsidR="00A24F56" w:rsidP="467FD7F0" w:rsidRDefault="00A24F56" w14:paraId="3E762174" w14:textId="2B0933C2">
      <w:pPr>
        <w:rPr>
          <w:b w:val="1"/>
          <w:bCs w:val="1"/>
          <w:sz w:val="28"/>
          <w:szCs w:val="28"/>
        </w:rPr>
      </w:pPr>
      <w:r w:rsidRPr="467FD7F0" w:rsidR="00A24F56">
        <w:rPr>
          <w:b w:val="1"/>
          <w:bCs w:val="1"/>
          <w:sz w:val="28"/>
          <w:szCs w:val="28"/>
        </w:rPr>
        <w:t>LANGSIKTIGE KOMPETANSEUTVIKLINGSPLANER FOR KOMPETANSENETTVERK</w:t>
      </w:r>
    </w:p>
    <w:p w:rsidR="002832A2" w:rsidRDefault="002832A2" w14:paraId="4B2F5BAC" w14:textId="3125488D">
      <w:r>
        <w:t xml:space="preserve">Plan for neste </w:t>
      </w:r>
      <w:proofErr w:type="gramStart"/>
      <w:r>
        <w:t>fireårsperiode:</w:t>
      </w:r>
      <w:r w:rsidR="00B4781D">
        <w:t xml:space="preserve">  Prosjekt</w:t>
      </w:r>
      <w:proofErr w:type="gramEnd"/>
      <w:r w:rsidR="00B4781D">
        <w:t xml:space="preserve"> </w:t>
      </w:r>
      <w:proofErr w:type="spellStart"/>
      <w:r w:rsidR="00B4781D">
        <w:t>Dekom</w:t>
      </w:r>
      <w:proofErr w:type="spellEnd"/>
      <w:r w:rsidR="00B4781D">
        <w:t xml:space="preserve"> 2021- 2024</w:t>
      </w:r>
    </w:p>
    <w:p w:rsidR="00A24F56" w:rsidRDefault="00FF7E49" w14:paraId="53011BDD" w14:textId="1D9D3209">
      <w:r>
        <w:br/>
      </w:r>
      <w:r w:rsidR="00121250">
        <w:t xml:space="preserve">Navn på </w:t>
      </w:r>
      <w:proofErr w:type="gramStart"/>
      <w:r w:rsidR="00121250">
        <w:t>k</w:t>
      </w:r>
      <w:r>
        <w:t>ompetansenettverk:</w:t>
      </w:r>
      <w:r w:rsidR="00EF6645">
        <w:t xml:space="preserve">  </w:t>
      </w:r>
      <w:r w:rsidRPr="00EF6645" w:rsidR="00EF6645">
        <w:rPr>
          <w:b/>
          <w:bCs/>
        </w:rPr>
        <w:t>Innherredsnettverket</w:t>
      </w:r>
      <w:proofErr w:type="gramEnd"/>
      <w:r w:rsidR="002832A2">
        <w:br/>
      </w:r>
      <w:r w:rsidR="002832A2">
        <w:t>Navn på den som fyller ut skjemaet:</w:t>
      </w:r>
      <w:r w:rsidR="00EF6645">
        <w:t xml:space="preserve">  </w:t>
      </w:r>
      <w:r w:rsidRPr="00EF6645" w:rsidR="00EF6645">
        <w:rPr>
          <w:b/>
          <w:bCs/>
        </w:rPr>
        <w:t>Annvor Fjerstad</w:t>
      </w:r>
      <w:r>
        <w:br/>
      </w:r>
    </w:p>
    <w:p w:rsidRPr="00DC5B0B" w:rsidR="00FF7E49" w:rsidRDefault="00FF7E49" w14:paraId="57556B1B" w14:textId="1DC07BEB">
      <w:pPr>
        <w:rPr>
          <w:b/>
          <w:bCs/>
        </w:rPr>
      </w:pPr>
      <w:r w:rsidRPr="00DC5B0B">
        <w:rPr>
          <w:b/>
          <w:bCs/>
        </w:rPr>
        <w:t>Kompetansenettverket skal ivareta intensjonene i den desentraliserte kompetanseutviklingen:</w:t>
      </w:r>
    </w:p>
    <w:p w:rsidRPr="00045663" w:rsidR="00FF7E49" w:rsidP="00FF7E49" w:rsidRDefault="00FF7E49" w14:paraId="7C5EBA4A" w14:textId="051FFD61">
      <w:pPr>
        <w:pStyle w:val="Listeavsnitt"/>
        <w:numPr>
          <w:ilvl w:val="0"/>
          <w:numId w:val="4"/>
        </w:numPr>
        <w:rPr>
          <w:i/>
          <w:iCs/>
        </w:rPr>
      </w:pPr>
      <w:r w:rsidRPr="00045663">
        <w:rPr>
          <w:i/>
          <w:iCs/>
        </w:rPr>
        <w:t>Kompetanseutviklingen skal møte lokale behov og forankres lokalt</w:t>
      </w:r>
      <w:r w:rsidRPr="00045663">
        <w:rPr>
          <w:rStyle w:val="Fotnotereferanse"/>
          <w:i/>
          <w:iCs/>
        </w:rPr>
        <w:footnoteReference w:id="2"/>
      </w:r>
    </w:p>
    <w:p w:rsidRPr="00045663" w:rsidR="00FF7E49" w:rsidP="00FF7E49" w:rsidRDefault="00FF7E49" w14:paraId="0774121D" w14:textId="3B81B8B6">
      <w:pPr>
        <w:pStyle w:val="Listeavsnitt"/>
        <w:numPr>
          <w:ilvl w:val="0"/>
          <w:numId w:val="4"/>
        </w:numPr>
        <w:rPr>
          <w:i/>
          <w:iCs/>
        </w:rPr>
      </w:pPr>
      <w:r w:rsidRPr="00045663">
        <w:rPr>
          <w:i/>
          <w:iCs/>
        </w:rPr>
        <w:t>Kompetanseutviklingstiltakene i DEKOM må sees i sammenheng</w:t>
      </w:r>
      <w:r w:rsidRPr="00045663" w:rsidR="00DC5B0B">
        <w:rPr>
          <w:rStyle w:val="Fotnotereferanse"/>
          <w:i/>
          <w:iCs/>
        </w:rPr>
        <w:footnoteReference w:id="3"/>
      </w:r>
      <w:r w:rsidRPr="00045663">
        <w:rPr>
          <w:i/>
          <w:iCs/>
        </w:rPr>
        <w:t xml:space="preserve"> med andre tiltak og satsinger</w:t>
      </w:r>
    </w:p>
    <w:p w:rsidRPr="00045663" w:rsidR="00DC5B0B" w:rsidP="00FF7E49" w:rsidRDefault="00DC5B0B" w14:paraId="7A97F45B" w14:textId="6EF20A26">
      <w:pPr>
        <w:pStyle w:val="Listeavsnitt"/>
        <w:numPr>
          <w:ilvl w:val="0"/>
          <w:numId w:val="4"/>
        </w:numPr>
        <w:rPr>
          <w:i/>
          <w:iCs/>
        </w:rPr>
      </w:pPr>
      <w:r w:rsidRPr="00045663">
        <w:rPr>
          <w:i/>
          <w:iCs/>
        </w:rPr>
        <w:t>Kompetanseutviklingen skal organiseres som lærende, kollektive prosesser</w:t>
      </w:r>
      <w:r w:rsidRPr="00045663">
        <w:rPr>
          <w:rStyle w:val="Fotnotereferanse"/>
          <w:i/>
          <w:iCs/>
        </w:rPr>
        <w:footnoteReference w:id="4"/>
      </w:r>
      <w:r w:rsidRPr="00045663">
        <w:rPr>
          <w:i/>
          <w:iCs/>
        </w:rPr>
        <w:t xml:space="preserve"> (Skolebasert kompetanseutvikling)</w:t>
      </w:r>
    </w:p>
    <w:p w:rsidRPr="00045663" w:rsidR="00DC5B0B" w:rsidP="00FF7E49" w:rsidRDefault="00DC5B0B" w14:paraId="567C36A2" w14:textId="476BBFF8">
      <w:pPr>
        <w:pStyle w:val="Listeavsnitt"/>
        <w:numPr>
          <w:ilvl w:val="0"/>
          <w:numId w:val="4"/>
        </w:numPr>
        <w:rPr>
          <w:i/>
          <w:iCs/>
        </w:rPr>
      </w:pPr>
      <w:r w:rsidRPr="00045663">
        <w:rPr>
          <w:i/>
          <w:iCs/>
        </w:rPr>
        <w:t xml:space="preserve">Kompetanseutviklingen skal ha </w:t>
      </w:r>
      <w:proofErr w:type="gramStart"/>
      <w:r w:rsidRPr="00045663">
        <w:rPr>
          <w:i/>
          <w:iCs/>
        </w:rPr>
        <w:t>fokus</w:t>
      </w:r>
      <w:proofErr w:type="gramEnd"/>
      <w:r w:rsidRPr="00045663">
        <w:rPr>
          <w:i/>
          <w:iCs/>
        </w:rPr>
        <w:t xml:space="preserve"> på utforsking av praksis i klasserommet, og </w:t>
      </w:r>
      <w:r w:rsidRPr="00045663" w:rsidR="001D4552">
        <w:rPr>
          <w:i/>
          <w:iCs/>
        </w:rPr>
        <w:t>elevstemmen</w:t>
      </w:r>
      <w:r w:rsidRPr="00045663" w:rsidR="001D4552">
        <w:rPr>
          <w:rStyle w:val="Fotnotereferanse"/>
          <w:i/>
          <w:iCs/>
        </w:rPr>
        <w:footnoteReference w:id="5"/>
      </w:r>
      <w:r w:rsidRPr="00045663" w:rsidR="001D4552">
        <w:rPr>
          <w:i/>
          <w:iCs/>
        </w:rPr>
        <w:t xml:space="preserve"> er en god rettesnor i planlegging, gjennomføring og vurdering av arbeidet</w:t>
      </w:r>
    </w:p>
    <w:p w:rsidR="001D4552" w:rsidP="00FF7E49" w:rsidRDefault="001D4552" w14:paraId="0BB07B2B" w14:textId="7D3221DB">
      <w:pPr>
        <w:pStyle w:val="Listeavsnitt"/>
        <w:numPr>
          <w:ilvl w:val="0"/>
          <w:numId w:val="4"/>
        </w:numPr>
        <w:rPr>
          <w:i/>
          <w:iCs/>
        </w:rPr>
      </w:pPr>
      <w:r w:rsidRPr="00045663">
        <w:rPr>
          <w:i/>
          <w:iCs/>
        </w:rPr>
        <w:t>Planlegging, gjennomføring og vurdering av kompetanseutvikling skal skje i partnerskap</w:t>
      </w:r>
      <w:r w:rsidR="00D10D06">
        <w:rPr>
          <w:rStyle w:val="Fotnotereferanse"/>
          <w:i/>
          <w:iCs/>
        </w:rPr>
        <w:footnoteReference w:id="6"/>
      </w:r>
      <w:r w:rsidRPr="00045663">
        <w:rPr>
          <w:i/>
          <w:iCs/>
        </w:rPr>
        <w:t xml:space="preserve"> med UH</w:t>
      </w:r>
    </w:p>
    <w:p w:rsidRPr="00045663" w:rsidR="000D2FFE" w:rsidP="00FF7E49" w:rsidRDefault="000D2FFE" w14:paraId="71DB3BAC" w14:textId="3B53E6D8">
      <w:pPr>
        <w:pStyle w:val="Listeavsnitt"/>
        <w:numPr>
          <w:ilvl w:val="0"/>
          <w:numId w:val="4"/>
        </w:numPr>
        <w:rPr>
          <w:i/>
          <w:iCs/>
        </w:rPr>
      </w:pPr>
      <w:r>
        <w:rPr>
          <w:i/>
          <w:iCs/>
        </w:rPr>
        <w:t xml:space="preserve">DEKOM er </w:t>
      </w:r>
      <w:r w:rsidR="00B547B3">
        <w:rPr>
          <w:i/>
          <w:iCs/>
        </w:rPr>
        <w:t>kompetanseutvikling</w:t>
      </w:r>
      <w:r>
        <w:rPr>
          <w:i/>
          <w:iCs/>
        </w:rPr>
        <w:t xml:space="preserve"> for lærere og skoler, men andre målgrupper kan trekkes inn dersom kompetansenettverket ser at dette øker måloppnåelsen</w:t>
      </w:r>
      <w:r w:rsidR="00B547B3">
        <w:rPr>
          <w:i/>
          <w:iCs/>
        </w:rPr>
        <w:t xml:space="preserve"> (Eksempelvis ansatte i grunnskole for voksne og PPT)</w:t>
      </w:r>
    </w:p>
    <w:p w:rsidR="001D4552" w:rsidP="001D4552" w:rsidRDefault="001D4552" w14:paraId="6373FA45" w14:textId="68956C61">
      <w:pPr>
        <w:pStyle w:val="Listeavsnitt"/>
      </w:pPr>
    </w:p>
    <w:p w:rsidRPr="00045663" w:rsidR="00FF7E49" w:rsidP="00FF7E49" w:rsidRDefault="001D4552" w14:paraId="50304EFC" w14:textId="766D95C3">
      <w:pPr>
        <w:rPr>
          <w:b/>
          <w:bCs/>
        </w:rPr>
      </w:pPr>
      <w:r>
        <w:lastRenderedPageBreak/>
        <w:br/>
      </w:r>
      <w:r w:rsidRPr="00045663">
        <w:rPr>
          <w:b/>
          <w:bCs/>
        </w:rPr>
        <w:t xml:space="preserve">Med bakgrunn i intensjonene over, skal følgende spørsmål besvares </w:t>
      </w:r>
      <w:r w:rsidRPr="003E3A9F">
        <w:rPr>
          <w:b/>
          <w:bCs/>
        </w:rPr>
        <w:t>og meldes</w:t>
      </w:r>
      <w:r w:rsidRPr="003E3A9F" w:rsidR="00045663">
        <w:rPr>
          <w:b/>
          <w:bCs/>
        </w:rPr>
        <w:t xml:space="preserve"> til</w:t>
      </w:r>
      <w:r w:rsidRPr="00045663" w:rsidR="00045663">
        <w:rPr>
          <w:b/>
          <w:bCs/>
        </w:rPr>
        <w:t xml:space="preserve"> </w:t>
      </w:r>
      <w:r w:rsidR="00B547B3">
        <w:rPr>
          <w:b/>
          <w:bCs/>
        </w:rPr>
        <w:t>Fylkesmannen</w:t>
      </w:r>
      <w:r w:rsidRPr="00045663" w:rsidR="00045663">
        <w:rPr>
          <w:b/>
          <w:bCs/>
        </w:rPr>
        <w:t xml:space="preserve"> innen 1</w:t>
      </w:r>
      <w:r w:rsidR="002832A2">
        <w:rPr>
          <w:b/>
          <w:bCs/>
        </w:rPr>
        <w:t>5. mars.</w:t>
      </w:r>
    </w:p>
    <w:p w:rsidRPr="00045663" w:rsidR="00045663" w:rsidP="00A24F56" w:rsidRDefault="00045663" w14:paraId="18569F98" w14:textId="293ED3EE">
      <w:pPr>
        <w:pStyle w:val="Listeavsnitt"/>
        <w:numPr>
          <w:ilvl w:val="0"/>
          <w:numId w:val="2"/>
        </w:numPr>
        <w:rPr>
          <w:b/>
          <w:bCs/>
        </w:rPr>
      </w:pPr>
      <w:r w:rsidRPr="00045663">
        <w:rPr>
          <w:b/>
          <w:bCs/>
        </w:rPr>
        <w:t>Analysefasen</w:t>
      </w:r>
    </w:p>
    <w:p w:rsidRPr="008C7310" w:rsidR="00045663" w:rsidP="00045663" w:rsidRDefault="00045663" w14:paraId="2107E12E" w14:textId="2232E4CE">
      <w:pPr>
        <w:pStyle w:val="Listeavsnitt"/>
        <w:rPr>
          <w:color w:val="4472C4" w:themeColor="accent1"/>
        </w:rPr>
      </w:pPr>
      <w:r w:rsidRPr="00A116C0">
        <w:t>Kompetansenettverket har foretatt en analyse og vurdering av den samlede kompetansen i nettverket</w:t>
      </w:r>
      <w:r w:rsidRPr="00A116C0" w:rsidR="0014057E">
        <w:t>. Dette gjelder alle</w:t>
      </w:r>
      <w:r w:rsidRPr="00A116C0" w:rsidR="004C0092">
        <w:t xml:space="preserve"> skoleeiere, både offentlige og private</w:t>
      </w:r>
      <w:r w:rsidR="004C0092">
        <w:rPr>
          <w:color w:val="4472C4" w:themeColor="accent1"/>
        </w:rPr>
        <w:t>.</w:t>
      </w:r>
    </w:p>
    <w:p w:rsidRPr="008C7310" w:rsidR="007A39B4" w:rsidP="00045663" w:rsidRDefault="00045663" w14:paraId="53D8EEB6" w14:textId="337EFF70">
      <w:pPr>
        <w:pStyle w:val="Listeavsnitt"/>
        <w:rPr>
          <w:b/>
          <w:bCs/>
          <w:color w:val="4472C4" w:themeColor="accent1"/>
        </w:rPr>
      </w:pPr>
      <w:r w:rsidRPr="008C7310">
        <w:rPr>
          <w:b/>
          <w:bCs/>
          <w:color w:val="4472C4" w:themeColor="accent1"/>
        </w:rPr>
        <w:tab/>
      </w:r>
    </w:p>
    <w:p w:rsidRPr="003D1733" w:rsidR="007A39B4" w:rsidP="007A39B4" w:rsidRDefault="007A39B4" w14:paraId="301DCA47" w14:textId="4806FC46">
      <w:pPr>
        <w:pStyle w:val="Listeavsnitt"/>
        <w:rPr>
          <w:b/>
          <w:bCs/>
          <w:color w:val="000000" w:themeColor="text1"/>
        </w:rPr>
      </w:pPr>
      <w:r w:rsidRPr="003D1733">
        <w:rPr>
          <w:b/>
          <w:bCs/>
          <w:color w:val="000000" w:themeColor="text1"/>
        </w:rPr>
        <w:t>Bruk av kvalitetssystem (blant annet Elevundersøkelsen, Ungdata-undersøkelsen og nasjonale prøver) – Kvalitetsmelding</w:t>
      </w:r>
    </w:p>
    <w:p w:rsidRPr="003D1733" w:rsidR="007A39B4" w:rsidP="007A39B4" w:rsidRDefault="007A39B4" w14:paraId="294C4AA7" w14:textId="77777777">
      <w:pPr>
        <w:pStyle w:val="Listeavsnitt"/>
        <w:rPr>
          <w:color w:val="000000" w:themeColor="text1"/>
        </w:rPr>
      </w:pPr>
      <w:r w:rsidRPr="003D1733">
        <w:rPr>
          <w:color w:val="000000" w:themeColor="text1"/>
        </w:rPr>
        <w:t>Ståstedsanalysen</w:t>
      </w:r>
    </w:p>
    <w:p w:rsidRPr="003D1733" w:rsidR="007A39B4" w:rsidP="007A39B4" w:rsidRDefault="007A39B4" w14:paraId="0AD38AE3" w14:textId="77777777">
      <w:pPr>
        <w:pStyle w:val="Listeavsnitt"/>
      </w:pPr>
      <w:r>
        <w:t>Kvalitetsplan/Utviklingsplan</w:t>
      </w:r>
      <w:r w:rsidR="00045663">
        <w:br/>
      </w:r>
      <w:r w:rsidRPr="003D1733">
        <w:t>Kompetanseplaner (med tiltaksdel) på enheter, enkeltvis og samlet.</w:t>
      </w:r>
    </w:p>
    <w:p w:rsidRPr="003D1733" w:rsidR="00045663" w:rsidP="00045663" w:rsidRDefault="00045663" w14:paraId="5BFB307E" w14:textId="007A39FE">
      <w:pPr>
        <w:pStyle w:val="Listeavsnitt"/>
      </w:pPr>
      <w:r w:rsidRPr="003D1733">
        <w:t>Dato:</w:t>
      </w:r>
      <w:r w:rsidRPr="003D1733" w:rsidR="007A39B4">
        <w:t xml:space="preserve"> 2020-2021</w:t>
      </w:r>
    </w:p>
    <w:p w:rsidRPr="003D1733" w:rsidR="003E3A9F" w:rsidP="00045663" w:rsidRDefault="003E3A9F" w14:paraId="3F553B18" w14:textId="77777777">
      <w:pPr>
        <w:pStyle w:val="Listeavsnitt"/>
      </w:pPr>
    </w:p>
    <w:p w:rsidRPr="003D1733" w:rsidR="00045663" w:rsidP="00045663" w:rsidRDefault="00045663" w14:paraId="5E8A8E97" w14:textId="2C3F6929">
      <w:pPr>
        <w:pStyle w:val="Listeavsnitt"/>
        <w:rPr>
          <w:b/>
          <w:bCs/>
        </w:rPr>
      </w:pPr>
      <w:r w:rsidRPr="003D1733">
        <w:rPr>
          <w:b/>
          <w:bCs/>
        </w:rPr>
        <w:t>Kompetansenettverket har sørget for at analysen i nettverket</w:t>
      </w:r>
      <w:r w:rsidRPr="003D1733" w:rsidR="003E3A9F">
        <w:rPr>
          <w:b/>
          <w:bCs/>
        </w:rPr>
        <w:t xml:space="preserve"> representerer </w:t>
      </w:r>
      <w:r w:rsidRPr="003D1733">
        <w:rPr>
          <w:b/>
          <w:bCs/>
        </w:rPr>
        <w:t>skoleeiernes analyser/skolebaserte vurderinger.</w:t>
      </w:r>
    </w:p>
    <w:p w:rsidRPr="00EF6645" w:rsidR="00045663" w:rsidP="00045663" w:rsidRDefault="00045663" w14:paraId="5C030151" w14:textId="0B7CF47B">
      <w:pPr>
        <w:pStyle w:val="Listeavsnitt"/>
        <w:rPr>
          <w:color w:val="4472C4" w:themeColor="accent1"/>
        </w:rPr>
      </w:pPr>
      <w:r w:rsidRPr="003D1733">
        <w:t xml:space="preserve">Ja </w:t>
      </w:r>
      <w:r w:rsidRPr="00EF6645">
        <w:rPr>
          <w:color w:val="4472C4" w:themeColor="accent1"/>
        </w:rPr>
        <w:t xml:space="preserve"> </w:t>
      </w:r>
    </w:p>
    <w:p w:rsidR="00045663" w:rsidP="00045663" w:rsidRDefault="00045663" w14:paraId="15531E46" w14:textId="77777777">
      <w:pPr>
        <w:pStyle w:val="Listeavsnitt"/>
      </w:pPr>
    </w:p>
    <w:p w:rsidR="00045663" w:rsidP="00045663" w:rsidRDefault="00045663" w14:paraId="784F7536" w14:textId="23599B3A">
      <w:pPr>
        <w:pStyle w:val="Listeavsnitt"/>
      </w:pPr>
      <w:r w:rsidRPr="003D1733">
        <w:rPr>
          <w:b/>
          <w:bCs/>
        </w:rPr>
        <w:t xml:space="preserve">Analysen og vurderingene har foregått i samarbeid med UP1: </w:t>
      </w:r>
      <w:r w:rsidRPr="003D1733" w:rsidR="002832A2">
        <w:rPr>
          <w:b/>
          <w:bCs/>
        </w:rPr>
        <w:br/>
      </w:r>
      <w:r w:rsidRPr="003D1733" w:rsidR="007A39B4">
        <w:t>I liten grad</w:t>
      </w:r>
    </w:p>
    <w:p w:rsidR="00045663" w:rsidP="00045663" w:rsidRDefault="002832A2" w14:paraId="7BECDA16" w14:textId="49C9C20E">
      <w:pPr>
        <w:pStyle w:val="Listeavsnitt"/>
      </w:pPr>
      <w:r>
        <w:br/>
      </w:r>
    </w:p>
    <w:p w:rsidR="008467B8" w:rsidP="00045663" w:rsidRDefault="008467B8" w14:paraId="5C5CB4D9" w14:textId="6B92D57A">
      <w:pPr>
        <w:pStyle w:val="Listeavsnitt"/>
      </w:pPr>
    </w:p>
    <w:p w:rsidR="008467B8" w:rsidP="00045663" w:rsidRDefault="008467B8" w14:paraId="7B1491B1" w14:textId="5F26348D">
      <w:pPr>
        <w:pStyle w:val="Listeavsnitt"/>
      </w:pPr>
    </w:p>
    <w:p w:rsidR="008467B8" w:rsidP="00045663" w:rsidRDefault="008467B8" w14:paraId="57BAEBCC" w14:textId="38F4E480">
      <w:pPr>
        <w:pStyle w:val="Listeavsnitt"/>
      </w:pPr>
    </w:p>
    <w:p w:rsidR="008467B8" w:rsidP="00045663" w:rsidRDefault="008467B8" w14:paraId="25EED1DA" w14:textId="55F55962">
      <w:pPr>
        <w:pStyle w:val="Listeavsnitt"/>
      </w:pPr>
    </w:p>
    <w:p w:rsidR="008467B8" w:rsidP="00045663" w:rsidRDefault="008467B8" w14:paraId="4072DF7D" w14:textId="11F4A4EA">
      <w:pPr>
        <w:pStyle w:val="Listeavsnitt"/>
      </w:pPr>
    </w:p>
    <w:p w:rsidR="008467B8" w:rsidP="00045663" w:rsidRDefault="008467B8" w14:paraId="71676B10" w14:textId="27833EA6">
      <w:pPr>
        <w:pStyle w:val="Listeavsnitt"/>
      </w:pPr>
    </w:p>
    <w:p w:rsidR="008467B8" w:rsidP="00045663" w:rsidRDefault="008467B8" w14:paraId="71072744" w14:textId="3A7A480D">
      <w:pPr>
        <w:pStyle w:val="Listeavsnitt"/>
      </w:pPr>
    </w:p>
    <w:p w:rsidR="008467B8" w:rsidP="00045663" w:rsidRDefault="008467B8" w14:paraId="002AE761" w14:textId="08FB20C0">
      <w:pPr>
        <w:pStyle w:val="Listeavsnitt"/>
      </w:pPr>
    </w:p>
    <w:p w:rsidR="008467B8" w:rsidP="00045663" w:rsidRDefault="008467B8" w14:paraId="2524152F" w14:textId="744D6D1A">
      <w:pPr>
        <w:pStyle w:val="Listeavsnitt"/>
      </w:pPr>
    </w:p>
    <w:p w:rsidR="008467B8" w:rsidP="00045663" w:rsidRDefault="008467B8" w14:paraId="595F6283" w14:textId="3B531894">
      <w:pPr>
        <w:pStyle w:val="Listeavsnitt"/>
      </w:pPr>
    </w:p>
    <w:p w:rsidR="008467B8" w:rsidP="00045663" w:rsidRDefault="008467B8" w14:paraId="7DE2A933" w14:textId="77777777">
      <w:pPr>
        <w:pStyle w:val="Listeavsnitt"/>
      </w:pPr>
    </w:p>
    <w:p w:rsidRPr="00045663" w:rsidR="00045663" w:rsidP="00A24F56" w:rsidRDefault="00045663" w14:paraId="7E3368E0" w14:textId="462749AB">
      <w:pPr>
        <w:pStyle w:val="Listeavsnitt"/>
        <w:numPr>
          <w:ilvl w:val="0"/>
          <w:numId w:val="2"/>
        </w:numPr>
        <w:rPr>
          <w:b/>
          <w:bCs/>
        </w:rPr>
      </w:pPr>
      <w:r w:rsidRPr="00045663">
        <w:rPr>
          <w:b/>
          <w:bCs/>
        </w:rPr>
        <w:lastRenderedPageBreak/>
        <w:t>Kompetansebehov i nettverket</w:t>
      </w:r>
    </w:p>
    <w:p w:rsidR="00045663" w:rsidP="00045663" w:rsidRDefault="00045663" w14:paraId="0581E27C" w14:textId="2155CE79">
      <w:pPr>
        <w:pStyle w:val="Listeavsnitt"/>
      </w:pPr>
      <w:r>
        <w:t xml:space="preserve">Analysen har resultert i at kompetansenettverket </w:t>
      </w:r>
      <w:r w:rsidR="00467979">
        <w:t xml:space="preserve">har identifisert </w:t>
      </w:r>
      <w:r>
        <w:t>følgende kompetansebehov</w:t>
      </w:r>
      <w:r w:rsidR="00467979">
        <w:t>, og har konkludert med følgende prioriteringer</w:t>
      </w:r>
      <w:r>
        <w:t>:</w:t>
      </w:r>
      <w:r w:rsidR="00467979">
        <w:br/>
      </w:r>
    </w:p>
    <w:p w:rsidRPr="003B7E1E" w:rsidR="00045663" w:rsidP="00045663" w:rsidRDefault="00467979" w14:paraId="49F85FEB" w14:textId="2CE076CE">
      <w:pPr>
        <w:pStyle w:val="Listeavsnitt"/>
        <w:numPr>
          <w:ilvl w:val="0"/>
          <w:numId w:val="5"/>
        </w:numPr>
        <w:rPr>
          <w:b/>
          <w:bCs/>
        </w:rPr>
      </w:pPr>
      <w:r w:rsidRPr="003B7E1E">
        <w:rPr>
          <w:b/>
          <w:bCs/>
        </w:rPr>
        <w:t>H</w:t>
      </w:r>
      <w:r w:rsidRPr="003B7E1E" w:rsidR="00045663">
        <w:rPr>
          <w:b/>
          <w:bCs/>
        </w:rPr>
        <w:t>ele nettverket</w:t>
      </w:r>
      <w:r w:rsidRPr="003B7E1E" w:rsidR="009D110D">
        <w:rPr>
          <w:b/>
          <w:bCs/>
        </w:rPr>
        <w:br/>
      </w:r>
    </w:p>
    <w:tbl>
      <w:tblPr>
        <w:tblStyle w:val="Tabellrutenett"/>
        <w:tblW w:w="0" w:type="auto"/>
        <w:tblInd w:w="1080" w:type="dxa"/>
        <w:tblLook w:val="04A0" w:firstRow="1" w:lastRow="0" w:firstColumn="1" w:lastColumn="0" w:noHBand="0" w:noVBand="1"/>
      </w:tblPr>
      <w:tblGrid>
        <w:gridCol w:w="2153"/>
        <w:gridCol w:w="1772"/>
        <w:gridCol w:w="1875"/>
        <w:gridCol w:w="2182"/>
        <w:gridCol w:w="2182"/>
      </w:tblGrid>
      <w:tr w:rsidR="00B40D1F" w:rsidTr="003210D2" w14:paraId="3C0DA407" w14:textId="73AC7FBA">
        <w:tc>
          <w:tcPr>
            <w:tcW w:w="2153" w:type="dxa"/>
          </w:tcPr>
          <w:p w:rsidR="00B40D1F" w:rsidP="10B97A4B" w:rsidRDefault="00B40D1F" w14:paraId="320CB708" w14:textId="7422B7EC">
            <w:pPr>
              <w:pStyle w:val="Listeavsnitt"/>
              <w:ind w:left="0"/>
              <w:rPr>
                <w:b/>
                <w:bCs/>
              </w:rPr>
            </w:pPr>
            <w:r w:rsidRPr="10B97A4B">
              <w:rPr>
                <w:b/>
                <w:bCs/>
              </w:rPr>
              <w:t>Tema</w:t>
            </w:r>
          </w:p>
        </w:tc>
        <w:tc>
          <w:tcPr>
            <w:tcW w:w="1772" w:type="dxa"/>
          </w:tcPr>
          <w:p w:rsidR="00B40D1F" w:rsidP="10B97A4B" w:rsidRDefault="00B40D1F" w14:paraId="2CD67F81" w14:textId="6F8D251E">
            <w:pPr>
              <w:pStyle w:val="Listeavsnitt"/>
              <w:ind w:left="0"/>
              <w:rPr>
                <w:b/>
                <w:bCs/>
              </w:rPr>
            </w:pPr>
            <w:r w:rsidRPr="10B97A4B">
              <w:rPr>
                <w:b/>
                <w:bCs/>
              </w:rPr>
              <w:t xml:space="preserve">Oppstart </w:t>
            </w:r>
          </w:p>
        </w:tc>
        <w:tc>
          <w:tcPr>
            <w:tcW w:w="1875" w:type="dxa"/>
          </w:tcPr>
          <w:p w:rsidR="00B40D1F" w:rsidP="10B97A4B" w:rsidRDefault="00B40D1F" w14:paraId="3BE64A49" w14:textId="14D5F340">
            <w:pPr>
              <w:pStyle w:val="Listeavsnitt"/>
              <w:ind w:left="0"/>
              <w:rPr>
                <w:b/>
                <w:bCs/>
              </w:rPr>
            </w:pPr>
            <w:r w:rsidRPr="10B97A4B">
              <w:rPr>
                <w:b/>
                <w:bCs/>
              </w:rPr>
              <w:t>Tidsperiode</w:t>
            </w:r>
          </w:p>
        </w:tc>
        <w:tc>
          <w:tcPr>
            <w:tcW w:w="2182" w:type="dxa"/>
          </w:tcPr>
          <w:p w:rsidR="00B40D1F" w:rsidP="10B97A4B" w:rsidRDefault="00B40D1F" w14:paraId="0CBCA4DF" w14:textId="3A63BFA2">
            <w:pPr>
              <w:pStyle w:val="Listeavsnitt"/>
              <w:ind w:left="0"/>
              <w:rPr>
                <w:b/>
                <w:bCs/>
              </w:rPr>
            </w:pPr>
            <w:r w:rsidRPr="10B97A4B">
              <w:rPr>
                <w:b/>
                <w:bCs/>
              </w:rPr>
              <w:t>UH</w:t>
            </w:r>
          </w:p>
        </w:tc>
        <w:tc>
          <w:tcPr>
            <w:tcW w:w="2182" w:type="dxa"/>
          </w:tcPr>
          <w:p w:rsidRPr="10B97A4B" w:rsidR="00B40D1F" w:rsidP="10B97A4B" w:rsidRDefault="00B40D1F" w14:paraId="3BACE909" w14:textId="7AB76DB5">
            <w:pPr>
              <w:pStyle w:val="Listeavsnitt"/>
              <w:ind w:left="0"/>
              <w:rPr>
                <w:b/>
                <w:bCs/>
              </w:rPr>
            </w:pPr>
            <w:r>
              <w:rPr>
                <w:b/>
                <w:bCs/>
              </w:rPr>
              <w:t>Budsjett</w:t>
            </w:r>
          </w:p>
        </w:tc>
      </w:tr>
      <w:tr w:rsidRPr="00B663AC" w:rsidR="007F7CFB" w:rsidTr="007F7CFB" w14:paraId="7DFB8DC8" w14:textId="462890C3">
        <w:tc>
          <w:tcPr>
            <w:tcW w:w="2153" w:type="dxa"/>
            <w:shd w:val="clear" w:color="auto" w:fill="FBE4D5" w:themeFill="accent2" w:themeFillTint="33"/>
          </w:tcPr>
          <w:p w:rsidR="0029312B" w:rsidP="00B547B3" w:rsidRDefault="0029312B" w14:paraId="4CBD728E" w14:textId="77777777">
            <w:pPr>
              <w:pStyle w:val="Listeavsnitt"/>
              <w:ind w:left="0"/>
            </w:pPr>
            <w:r>
              <w:t>Fellestiltak</w:t>
            </w:r>
          </w:p>
          <w:p w:rsidRPr="00B663AC" w:rsidR="00B40D1F" w:rsidP="00B547B3" w:rsidRDefault="00B40D1F" w14:paraId="725A700A" w14:textId="2478E387">
            <w:pPr>
              <w:pStyle w:val="Listeavsnitt"/>
              <w:ind w:left="0"/>
            </w:pPr>
            <w:r w:rsidRPr="00B663AC">
              <w:t>Begynneropplæring</w:t>
            </w:r>
          </w:p>
        </w:tc>
        <w:tc>
          <w:tcPr>
            <w:tcW w:w="1772" w:type="dxa"/>
            <w:shd w:val="clear" w:color="auto" w:fill="FBE4D5" w:themeFill="accent2" w:themeFillTint="33"/>
          </w:tcPr>
          <w:p w:rsidRPr="00B663AC" w:rsidR="00B40D1F" w:rsidP="00B547B3" w:rsidRDefault="00B40D1F" w14:paraId="12892520" w14:textId="78CB8743">
            <w:pPr>
              <w:pStyle w:val="Listeavsnitt"/>
              <w:ind w:left="0"/>
            </w:pPr>
            <w:r w:rsidRPr="00B663AC">
              <w:t>2020</w:t>
            </w:r>
          </w:p>
        </w:tc>
        <w:tc>
          <w:tcPr>
            <w:tcW w:w="1875" w:type="dxa"/>
            <w:shd w:val="clear" w:color="auto" w:fill="FBE4D5" w:themeFill="accent2" w:themeFillTint="33"/>
          </w:tcPr>
          <w:p w:rsidRPr="00B663AC" w:rsidR="00B40D1F" w:rsidP="00B547B3" w:rsidRDefault="00B40D1F" w14:paraId="3261E8E9" w14:textId="3B21F813">
            <w:pPr>
              <w:pStyle w:val="Listeavsnitt"/>
              <w:ind w:left="0"/>
            </w:pPr>
            <w:r w:rsidRPr="00B663AC">
              <w:t>3-4 år</w:t>
            </w:r>
          </w:p>
        </w:tc>
        <w:tc>
          <w:tcPr>
            <w:tcW w:w="2182" w:type="dxa"/>
            <w:shd w:val="clear" w:color="auto" w:fill="FBE4D5" w:themeFill="accent2" w:themeFillTint="33"/>
          </w:tcPr>
          <w:p w:rsidRPr="00B663AC" w:rsidR="00B40D1F" w:rsidP="00B547B3" w:rsidRDefault="00B40D1F" w14:paraId="664145BA" w14:textId="77777777">
            <w:pPr>
              <w:pStyle w:val="Listeavsnitt"/>
              <w:ind w:left="0"/>
            </w:pPr>
            <w:r w:rsidRPr="00B663AC">
              <w:t>Matematikksenteret</w:t>
            </w:r>
          </w:p>
          <w:p w:rsidRPr="00B663AC" w:rsidR="00B40D1F" w:rsidP="00B547B3" w:rsidRDefault="00B40D1F" w14:paraId="6110CC53" w14:textId="77777777">
            <w:pPr>
              <w:pStyle w:val="Listeavsnitt"/>
              <w:ind w:left="0"/>
            </w:pPr>
            <w:r w:rsidRPr="00B663AC">
              <w:t>Skrivesenteret</w:t>
            </w:r>
          </w:p>
          <w:p w:rsidRPr="00B663AC" w:rsidR="00B40D1F" w:rsidP="00B547B3" w:rsidRDefault="00B40D1F" w14:paraId="7130F388" w14:textId="5A584EDB">
            <w:pPr>
              <w:pStyle w:val="Listeavsnitt"/>
              <w:ind w:left="0"/>
            </w:pPr>
            <w:r w:rsidRPr="00B663AC">
              <w:t>*</w:t>
            </w:r>
          </w:p>
        </w:tc>
        <w:tc>
          <w:tcPr>
            <w:tcW w:w="2182" w:type="dxa"/>
            <w:shd w:val="clear" w:color="auto" w:fill="FBE4D5" w:themeFill="accent2" w:themeFillTint="33"/>
          </w:tcPr>
          <w:p w:rsidRPr="00B663AC" w:rsidR="00B40D1F" w:rsidP="00B547B3" w:rsidRDefault="00B40D1F" w14:paraId="1D466933" w14:textId="77777777">
            <w:pPr>
              <w:pStyle w:val="Listeavsnitt"/>
              <w:ind w:left="0"/>
            </w:pPr>
          </w:p>
        </w:tc>
      </w:tr>
      <w:tr w:rsidRPr="00B663AC" w:rsidR="00ED6C58" w:rsidTr="007F7CFB" w14:paraId="08131027" w14:textId="77777777">
        <w:tc>
          <w:tcPr>
            <w:tcW w:w="2153" w:type="dxa"/>
            <w:shd w:val="clear" w:color="auto" w:fill="FBE4D5" w:themeFill="accent2" w:themeFillTint="33"/>
          </w:tcPr>
          <w:p w:rsidR="00ED6C58" w:rsidP="00B547B3" w:rsidRDefault="00ED6C58" w14:paraId="0DE19F83" w14:textId="32F10470">
            <w:pPr>
              <w:pStyle w:val="Listeavsnitt"/>
              <w:ind w:left="0"/>
            </w:pPr>
            <w:r>
              <w:t>Fellestiltak Vurdering ungdomstrinnet</w:t>
            </w:r>
          </w:p>
        </w:tc>
        <w:tc>
          <w:tcPr>
            <w:tcW w:w="1772" w:type="dxa"/>
            <w:shd w:val="clear" w:color="auto" w:fill="FBE4D5" w:themeFill="accent2" w:themeFillTint="33"/>
          </w:tcPr>
          <w:p w:rsidRPr="00B663AC" w:rsidR="00ED6C58" w:rsidP="00B547B3" w:rsidRDefault="00ED6C58" w14:paraId="23B10AB1" w14:textId="16B4CBAC">
            <w:pPr>
              <w:pStyle w:val="Listeavsnitt"/>
              <w:ind w:left="0"/>
            </w:pPr>
            <w:r>
              <w:t>Høst 2022</w:t>
            </w:r>
          </w:p>
        </w:tc>
        <w:tc>
          <w:tcPr>
            <w:tcW w:w="1875" w:type="dxa"/>
            <w:shd w:val="clear" w:color="auto" w:fill="FBE4D5" w:themeFill="accent2" w:themeFillTint="33"/>
          </w:tcPr>
          <w:p w:rsidRPr="00B663AC" w:rsidR="00ED6C58" w:rsidP="00B547B3" w:rsidRDefault="000378EC" w14:paraId="59F3FCEE" w14:textId="49FFDC4F">
            <w:pPr>
              <w:pStyle w:val="Listeavsnitt"/>
              <w:ind w:left="0"/>
            </w:pPr>
            <w:r>
              <w:t>2 år</w:t>
            </w:r>
          </w:p>
        </w:tc>
        <w:tc>
          <w:tcPr>
            <w:tcW w:w="2182" w:type="dxa"/>
            <w:shd w:val="clear" w:color="auto" w:fill="FBE4D5" w:themeFill="accent2" w:themeFillTint="33"/>
          </w:tcPr>
          <w:p w:rsidR="000378EC" w:rsidP="000378EC" w:rsidRDefault="000378EC" w14:paraId="4E59924E" w14:textId="77777777">
            <w:r>
              <w:t>Matematikksenteret</w:t>
            </w:r>
          </w:p>
          <w:p w:rsidR="000378EC" w:rsidP="000378EC" w:rsidRDefault="000378EC" w14:paraId="5D4EA39C" w14:textId="77777777">
            <w:r>
              <w:t>Skrivesenteret</w:t>
            </w:r>
          </w:p>
          <w:p w:rsidRPr="00B663AC" w:rsidR="00ED6C58" w:rsidP="000378EC" w:rsidRDefault="000378EC" w14:paraId="003B29BE" w14:textId="2CE77961">
            <w:pPr>
              <w:pStyle w:val="Listeavsnitt"/>
              <w:ind w:left="0"/>
            </w:pPr>
            <w:r>
              <w:t>*</w:t>
            </w:r>
          </w:p>
        </w:tc>
        <w:tc>
          <w:tcPr>
            <w:tcW w:w="2182" w:type="dxa"/>
            <w:shd w:val="clear" w:color="auto" w:fill="FBE4D5" w:themeFill="accent2" w:themeFillTint="33"/>
          </w:tcPr>
          <w:p w:rsidRPr="00B663AC" w:rsidR="00ED6C58" w:rsidP="00B547B3" w:rsidRDefault="00ED6C58" w14:paraId="78BD0FC6" w14:textId="77777777">
            <w:pPr>
              <w:pStyle w:val="Listeavsnitt"/>
              <w:ind w:left="0"/>
            </w:pPr>
          </w:p>
        </w:tc>
      </w:tr>
      <w:tr w:rsidRPr="00B663AC" w:rsidR="007F7CFB" w:rsidTr="007F7CFB" w14:paraId="501D347F" w14:textId="01FE5AA5">
        <w:tc>
          <w:tcPr>
            <w:tcW w:w="2153" w:type="dxa"/>
            <w:shd w:val="clear" w:color="auto" w:fill="FBE4D5" w:themeFill="accent2" w:themeFillTint="33"/>
          </w:tcPr>
          <w:p w:rsidRPr="00B663AC" w:rsidR="00B40D1F" w:rsidP="00B547B3" w:rsidRDefault="00B40D1F" w14:paraId="367B28B8" w14:textId="32E10E6F">
            <w:pPr>
              <w:pStyle w:val="Listeavsnitt"/>
              <w:ind w:left="0"/>
            </w:pPr>
            <w:r w:rsidRPr="00B663AC">
              <w:t>Lede lærerens læring</w:t>
            </w:r>
          </w:p>
        </w:tc>
        <w:tc>
          <w:tcPr>
            <w:tcW w:w="1772" w:type="dxa"/>
            <w:shd w:val="clear" w:color="auto" w:fill="FBE4D5" w:themeFill="accent2" w:themeFillTint="33"/>
          </w:tcPr>
          <w:p w:rsidRPr="00B663AC" w:rsidR="00B40D1F" w:rsidP="00B547B3" w:rsidRDefault="00B40D1F" w14:paraId="2DD5E673" w14:textId="383BA0F4">
            <w:pPr>
              <w:pStyle w:val="Listeavsnitt"/>
              <w:ind w:left="0"/>
            </w:pPr>
            <w:r w:rsidRPr="00B663AC">
              <w:t>2021</w:t>
            </w:r>
          </w:p>
        </w:tc>
        <w:tc>
          <w:tcPr>
            <w:tcW w:w="1875" w:type="dxa"/>
            <w:shd w:val="clear" w:color="auto" w:fill="FBE4D5" w:themeFill="accent2" w:themeFillTint="33"/>
          </w:tcPr>
          <w:p w:rsidRPr="00B663AC" w:rsidR="00B40D1F" w:rsidP="00B547B3" w:rsidRDefault="00B40D1F" w14:paraId="01F687D2" w14:textId="16BEBE7E">
            <w:pPr>
              <w:pStyle w:val="Listeavsnitt"/>
              <w:ind w:left="0"/>
            </w:pPr>
            <w:r w:rsidRPr="00B663AC">
              <w:t>1-2 år</w:t>
            </w:r>
          </w:p>
        </w:tc>
        <w:tc>
          <w:tcPr>
            <w:tcW w:w="2182" w:type="dxa"/>
            <w:shd w:val="clear" w:color="auto" w:fill="FBE4D5" w:themeFill="accent2" w:themeFillTint="33"/>
          </w:tcPr>
          <w:p w:rsidRPr="00B663AC" w:rsidR="00B40D1F" w:rsidP="00B547B3" w:rsidRDefault="00B40D1F" w14:paraId="69C5460C" w14:textId="1F1EB894">
            <w:pPr>
              <w:pStyle w:val="Listeavsnitt"/>
              <w:ind w:left="0"/>
            </w:pPr>
            <w:r w:rsidRPr="00B663AC">
              <w:t>UP2 og UP1</w:t>
            </w:r>
          </w:p>
        </w:tc>
        <w:tc>
          <w:tcPr>
            <w:tcW w:w="2182" w:type="dxa"/>
            <w:shd w:val="clear" w:color="auto" w:fill="FBE4D5" w:themeFill="accent2" w:themeFillTint="33"/>
          </w:tcPr>
          <w:p w:rsidRPr="00B663AC" w:rsidR="00B40D1F" w:rsidP="00B547B3" w:rsidRDefault="00B40D1F" w14:paraId="15E811DC" w14:textId="77777777">
            <w:pPr>
              <w:pStyle w:val="Listeavsnitt"/>
              <w:ind w:left="0"/>
            </w:pPr>
          </w:p>
        </w:tc>
      </w:tr>
      <w:tr w:rsidRPr="00B663AC" w:rsidR="007F7CFB" w:rsidTr="007F7CFB" w14:paraId="016E0A0A" w14:textId="33F0344A">
        <w:tc>
          <w:tcPr>
            <w:tcW w:w="2153" w:type="dxa"/>
            <w:shd w:val="clear" w:color="auto" w:fill="FBE4D5" w:themeFill="accent2" w:themeFillTint="33"/>
          </w:tcPr>
          <w:p w:rsidRPr="00B663AC" w:rsidR="00B40D1F" w:rsidP="00B547B3" w:rsidRDefault="00B40D1F" w14:paraId="6A6AE4E3" w14:textId="68A8DF2C">
            <w:pPr>
              <w:pStyle w:val="Listeavsnitt"/>
              <w:ind w:left="0"/>
            </w:pPr>
            <w:r w:rsidRPr="00B663AC">
              <w:t>Elevmedvirkning**</w:t>
            </w:r>
          </w:p>
        </w:tc>
        <w:tc>
          <w:tcPr>
            <w:tcW w:w="1772" w:type="dxa"/>
            <w:shd w:val="clear" w:color="auto" w:fill="FBE4D5" w:themeFill="accent2" w:themeFillTint="33"/>
          </w:tcPr>
          <w:p w:rsidRPr="00B663AC" w:rsidR="00B40D1F" w:rsidP="00B547B3" w:rsidRDefault="00B40D1F" w14:paraId="21DBCB08" w14:textId="399A780C">
            <w:pPr>
              <w:pStyle w:val="Listeavsnitt"/>
              <w:ind w:left="0"/>
            </w:pPr>
            <w:r w:rsidRPr="00B663AC">
              <w:t>2020</w:t>
            </w:r>
          </w:p>
        </w:tc>
        <w:tc>
          <w:tcPr>
            <w:tcW w:w="1875" w:type="dxa"/>
            <w:shd w:val="clear" w:color="auto" w:fill="FBE4D5" w:themeFill="accent2" w:themeFillTint="33"/>
          </w:tcPr>
          <w:p w:rsidRPr="00B663AC" w:rsidR="00B40D1F" w:rsidP="00B547B3" w:rsidRDefault="00B40D1F" w14:paraId="0808C155" w14:textId="77777777">
            <w:pPr>
              <w:pStyle w:val="Listeavsnitt"/>
              <w:ind w:left="0"/>
            </w:pPr>
          </w:p>
        </w:tc>
        <w:tc>
          <w:tcPr>
            <w:tcW w:w="2182" w:type="dxa"/>
            <w:shd w:val="clear" w:color="auto" w:fill="FBE4D5" w:themeFill="accent2" w:themeFillTint="33"/>
          </w:tcPr>
          <w:p w:rsidRPr="00B663AC" w:rsidR="00B40D1F" w:rsidP="00B547B3" w:rsidRDefault="00B40D1F" w14:paraId="52EDA209" w14:textId="22730BE6">
            <w:pPr>
              <w:pStyle w:val="Listeavsnitt"/>
              <w:ind w:left="0"/>
            </w:pPr>
            <w:r w:rsidRPr="00B663AC">
              <w:t>UP 1 og UP 2</w:t>
            </w:r>
          </w:p>
        </w:tc>
        <w:tc>
          <w:tcPr>
            <w:tcW w:w="2182" w:type="dxa"/>
            <w:shd w:val="clear" w:color="auto" w:fill="FBE4D5" w:themeFill="accent2" w:themeFillTint="33"/>
          </w:tcPr>
          <w:p w:rsidRPr="00B663AC" w:rsidR="00B40D1F" w:rsidP="00B547B3" w:rsidRDefault="00B40D1F" w14:paraId="2112CFC7" w14:textId="77777777">
            <w:pPr>
              <w:pStyle w:val="Listeavsnitt"/>
              <w:ind w:left="0"/>
            </w:pPr>
          </w:p>
        </w:tc>
      </w:tr>
      <w:tr w:rsidRPr="00B663AC" w:rsidR="007F7CFB" w:rsidTr="007F7CFB" w14:paraId="25524ABD" w14:textId="588A3DD4">
        <w:tc>
          <w:tcPr>
            <w:tcW w:w="2153" w:type="dxa"/>
            <w:shd w:val="clear" w:color="auto" w:fill="FBE4D5" w:themeFill="accent2" w:themeFillTint="33"/>
          </w:tcPr>
          <w:p w:rsidRPr="00B663AC" w:rsidR="00B40D1F" w:rsidP="00B97896" w:rsidRDefault="00B40D1F" w14:paraId="58B453E2" w14:textId="78916F6C">
            <w:r w:rsidRPr="00B663AC">
              <w:t>Programmering</w:t>
            </w:r>
          </w:p>
        </w:tc>
        <w:tc>
          <w:tcPr>
            <w:tcW w:w="1772" w:type="dxa"/>
            <w:shd w:val="clear" w:color="auto" w:fill="FBE4D5" w:themeFill="accent2" w:themeFillTint="33"/>
          </w:tcPr>
          <w:p w:rsidRPr="00B663AC" w:rsidR="00B40D1F" w:rsidP="60859DC3" w:rsidRDefault="00B40D1F" w14:paraId="1F10D1BC" w14:textId="4331C841">
            <w:pPr>
              <w:pStyle w:val="Listeavsnitt"/>
              <w:ind w:left="0"/>
            </w:pPr>
            <w:r w:rsidRPr="00B663AC">
              <w:t>2021</w:t>
            </w:r>
          </w:p>
        </w:tc>
        <w:tc>
          <w:tcPr>
            <w:tcW w:w="1875" w:type="dxa"/>
            <w:shd w:val="clear" w:color="auto" w:fill="FBE4D5" w:themeFill="accent2" w:themeFillTint="33"/>
          </w:tcPr>
          <w:p w:rsidRPr="00B663AC" w:rsidR="00B40D1F" w:rsidP="46232DAF" w:rsidRDefault="00B40D1F" w14:paraId="7B7733F8" w14:textId="35495E7E">
            <w:pPr>
              <w:pStyle w:val="Listeavsnitt"/>
            </w:pPr>
          </w:p>
        </w:tc>
        <w:tc>
          <w:tcPr>
            <w:tcW w:w="2182" w:type="dxa"/>
            <w:shd w:val="clear" w:color="auto" w:fill="FBE4D5" w:themeFill="accent2" w:themeFillTint="33"/>
          </w:tcPr>
          <w:p w:rsidRPr="00B663AC" w:rsidR="00B40D1F" w:rsidP="60859DC3" w:rsidRDefault="00B40D1F" w14:paraId="5DE45BE8" w14:textId="16BF89DF">
            <w:pPr>
              <w:pStyle w:val="Listeavsnitt"/>
              <w:ind w:left="0"/>
            </w:pPr>
            <w:r w:rsidRPr="00B663AC">
              <w:t>UP1***</w:t>
            </w:r>
          </w:p>
        </w:tc>
        <w:tc>
          <w:tcPr>
            <w:tcW w:w="2182" w:type="dxa"/>
            <w:shd w:val="clear" w:color="auto" w:fill="FBE4D5" w:themeFill="accent2" w:themeFillTint="33"/>
          </w:tcPr>
          <w:p w:rsidRPr="00B663AC" w:rsidR="00B40D1F" w:rsidP="60859DC3" w:rsidRDefault="00B40D1F" w14:paraId="4A72E261" w14:textId="77777777">
            <w:pPr>
              <w:pStyle w:val="Listeavsnitt"/>
              <w:ind w:left="0"/>
            </w:pPr>
          </w:p>
        </w:tc>
      </w:tr>
      <w:tr w:rsidRPr="00B663AC" w:rsidR="007F7CFB" w:rsidTr="007F7CFB" w14:paraId="693CEE2C" w14:textId="039622A9">
        <w:tc>
          <w:tcPr>
            <w:tcW w:w="2153" w:type="dxa"/>
            <w:shd w:val="clear" w:color="auto" w:fill="FBE4D5" w:themeFill="accent2" w:themeFillTint="33"/>
          </w:tcPr>
          <w:p w:rsidRPr="00B663AC" w:rsidR="00B40D1F" w:rsidP="00B97896" w:rsidRDefault="00B40D1F" w14:paraId="661EE620" w14:textId="6B5D8DCF">
            <w:r w:rsidRPr="00B663AC">
              <w:t>Lesing 5-10 trinn og grunnleggende ferdigheter</w:t>
            </w:r>
          </w:p>
        </w:tc>
        <w:tc>
          <w:tcPr>
            <w:tcW w:w="1772" w:type="dxa"/>
            <w:shd w:val="clear" w:color="auto" w:fill="FBE4D5" w:themeFill="accent2" w:themeFillTint="33"/>
          </w:tcPr>
          <w:p w:rsidRPr="00B663AC" w:rsidR="00B40D1F" w:rsidP="60859DC3" w:rsidRDefault="00B40D1F" w14:paraId="3A81D5BE" w14:textId="755DCB18">
            <w:pPr>
              <w:pStyle w:val="Listeavsnitt"/>
              <w:ind w:left="0"/>
            </w:pPr>
            <w:r w:rsidRPr="00B663AC">
              <w:t>2021</w:t>
            </w:r>
          </w:p>
        </w:tc>
        <w:tc>
          <w:tcPr>
            <w:tcW w:w="1875" w:type="dxa"/>
            <w:shd w:val="clear" w:color="auto" w:fill="FBE4D5" w:themeFill="accent2" w:themeFillTint="33"/>
          </w:tcPr>
          <w:p w:rsidRPr="00B663AC" w:rsidR="00B40D1F" w:rsidP="60859DC3" w:rsidRDefault="00B40D1F" w14:paraId="0F22C9E2" w14:textId="0465A2CF">
            <w:pPr>
              <w:pStyle w:val="Listeavsnitt"/>
              <w:ind w:left="0"/>
            </w:pPr>
          </w:p>
        </w:tc>
        <w:tc>
          <w:tcPr>
            <w:tcW w:w="2182" w:type="dxa"/>
            <w:shd w:val="clear" w:color="auto" w:fill="FBE4D5" w:themeFill="accent2" w:themeFillTint="33"/>
          </w:tcPr>
          <w:p w:rsidRPr="00B663AC" w:rsidR="00B40D1F" w:rsidP="60859DC3" w:rsidRDefault="00B40D1F" w14:paraId="77B58281" w14:textId="5DA64371">
            <w:pPr>
              <w:pStyle w:val="Listeavsnitt"/>
              <w:ind w:left="0"/>
            </w:pPr>
            <w:r w:rsidRPr="00B663AC">
              <w:t>Lesesenteret og/eller</w:t>
            </w:r>
          </w:p>
          <w:p w:rsidRPr="00B663AC" w:rsidR="00B40D1F" w:rsidP="60859DC3" w:rsidRDefault="00B40D1F" w14:paraId="069BD59C" w14:textId="1E86C124">
            <w:pPr>
              <w:pStyle w:val="Listeavsnitt"/>
              <w:ind w:left="0"/>
            </w:pPr>
            <w:r w:rsidRPr="00B663AC">
              <w:t>Skrivesenteret****</w:t>
            </w:r>
          </w:p>
        </w:tc>
        <w:tc>
          <w:tcPr>
            <w:tcW w:w="2182" w:type="dxa"/>
            <w:shd w:val="clear" w:color="auto" w:fill="FBE4D5" w:themeFill="accent2" w:themeFillTint="33"/>
          </w:tcPr>
          <w:p w:rsidRPr="00B663AC" w:rsidR="00B40D1F" w:rsidP="60859DC3" w:rsidRDefault="00B40D1F" w14:paraId="31BC661E" w14:textId="77777777">
            <w:pPr>
              <w:pStyle w:val="Listeavsnitt"/>
              <w:ind w:left="0"/>
            </w:pPr>
          </w:p>
        </w:tc>
      </w:tr>
      <w:tr w:rsidRPr="00B663AC" w:rsidR="007F7CFB" w:rsidTr="007F7CFB" w14:paraId="69257347" w14:textId="2D344627">
        <w:tc>
          <w:tcPr>
            <w:tcW w:w="2153" w:type="dxa"/>
            <w:shd w:val="clear" w:color="auto" w:fill="FBE4D5" w:themeFill="accent2" w:themeFillTint="33"/>
          </w:tcPr>
          <w:p w:rsidRPr="00B663AC" w:rsidR="00B40D1F" w:rsidP="00B97896" w:rsidRDefault="00B40D1F" w14:paraId="2A0127D1" w14:textId="771E4380">
            <w:r w:rsidRPr="00B663AC">
              <w:t>Kompetanseheving rundt Kompetanseløftet for spesialpedagogikk og inkluderende praksis</w:t>
            </w:r>
          </w:p>
        </w:tc>
        <w:tc>
          <w:tcPr>
            <w:tcW w:w="1772" w:type="dxa"/>
            <w:shd w:val="clear" w:color="auto" w:fill="FBE4D5" w:themeFill="accent2" w:themeFillTint="33"/>
          </w:tcPr>
          <w:p w:rsidRPr="00B663AC" w:rsidR="00B40D1F" w:rsidP="60859DC3" w:rsidRDefault="00B40D1F" w14:paraId="22AE3F9B" w14:textId="22CD267D">
            <w:pPr>
              <w:pStyle w:val="Listeavsnitt"/>
              <w:ind w:left="0"/>
            </w:pPr>
            <w:r w:rsidRPr="00B663AC">
              <w:t>PPT 2021</w:t>
            </w:r>
          </w:p>
          <w:p w:rsidRPr="00B663AC" w:rsidR="00B40D1F" w:rsidP="60859DC3" w:rsidRDefault="00B40D1F" w14:paraId="25D9606A" w14:textId="420A6E21">
            <w:pPr>
              <w:pStyle w:val="Listeavsnitt"/>
              <w:ind w:left="0"/>
            </w:pPr>
            <w:r w:rsidRPr="00B663AC">
              <w:t>Skole 2022</w:t>
            </w:r>
          </w:p>
        </w:tc>
        <w:tc>
          <w:tcPr>
            <w:tcW w:w="1875" w:type="dxa"/>
            <w:shd w:val="clear" w:color="auto" w:fill="FBE4D5" w:themeFill="accent2" w:themeFillTint="33"/>
          </w:tcPr>
          <w:p w:rsidRPr="00B663AC" w:rsidR="00B40D1F" w:rsidP="60859DC3" w:rsidRDefault="00B40D1F" w14:paraId="79C58FB4" w14:textId="10160966">
            <w:pPr>
              <w:pStyle w:val="Listeavsnitt"/>
              <w:ind w:left="0"/>
            </w:pPr>
            <w:r w:rsidRPr="00B663AC">
              <w:t>2021-2025</w:t>
            </w:r>
          </w:p>
        </w:tc>
        <w:tc>
          <w:tcPr>
            <w:tcW w:w="2182" w:type="dxa"/>
            <w:shd w:val="clear" w:color="auto" w:fill="FBE4D5" w:themeFill="accent2" w:themeFillTint="33"/>
          </w:tcPr>
          <w:p w:rsidRPr="00B663AC" w:rsidR="00B40D1F" w:rsidP="60859DC3" w:rsidRDefault="00B40D1F" w14:paraId="00E1E110" w14:textId="11FAC84C">
            <w:pPr>
              <w:pStyle w:val="Listeavsnitt"/>
              <w:ind w:left="0"/>
            </w:pPr>
          </w:p>
        </w:tc>
        <w:tc>
          <w:tcPr>
            <w:tcW w:w="2182" w:type="dxa"/>
            <w:shd w:val="clear" w:color="auto" w:fill="FBE4D5" w:themeFill="accent2" w:themeFillTint="33"/>
          </w:tcPr>
          <w:p w:rsidRPr="00B663AC" w:rsidR="00B40D1F" w:rsidP="60859DC3" w:rsidRDefault="00B40D1F" w14:paraId="49740196" w14:textId="77777777">
            <w:pPr>
              <w:pStyle w:val="Listeavsnitt"/>
              <w:ind w:left="0"/>
            </w:pPr>
          </w:p>
        </w:tc>
      </w:tr>
      <w:tr w:rsidRPr="00B663AC" w:rsidR="007F7CFB" w:rsidTr="007F7CFB" w14:paraId="41945759" w14:textId="3D123952">
        <w:tc>
          <w:tcPr>
            <w:tcW w:w="2153" w:type="dxa"/>
            <w:shd w:val="clear" w:color="auto" w:fill="FBE4D5" w:themeFill="accent2" w:themeFillTint="33"/>
          </w:tcPr>
          <w:p w:rsidRPr="00B663AC" w:rsidR="00B40D1F" w:rsidP="60859DC3" w:rsidRDefault="00B40D1F" w14:paraId="6B031532" w14:textId="727C167E">
            <w:r w:rsidRPr="00B663AC">
              <w:t>Overordnet del av læreplanen</w:t>
            </w:r>
          </w:p>
        </w:tc>
        <w:tc>
          <w:tcPr>
            <w:tcW w:w="1772" w:type="dxa"/>
            <w:shd w:val="clear" w:color="auto" w:fill="FBE4D5" w:themeFill="accent2" w:themeFillTint="33"/>
          </w:tcPr>
          <w:p w:rsidRPr="00B663AC" w:rsidR="00B40D1F" w:rsidP="60859DC3" w:rsidRDefault="00B40D1F" w14:paraId="6C165A31" w14:textId="4E19DDA3">
            <w:pPr>
              <w:pStyle w:val="Listeavsnitt"/>
              <w:ind w:left="0"/>
            </w:pPr>
            <w:r w:rsidRPr="00B663AC">
              <w:t>2019</w:t>
            </w:r>
          </w:p>
        </w:tc>
        <w:tc>
          <w:tcPr>
            <w:tcW w:w="1875" w:type="dxa"/>
            <w:shd w:val="clear" w:color="auto" w:fill="FBE4D5" w:themeFill="accent2" w:themeFillTint="33"/>
          </w:tcPr>
          <w:p w:rsidRPr="00B663AC" w:rsidR="00B40D1F" w:rsidP="60859DC3" w:rsidRDefault="00B40D1F" w14:paraId="2F18265E" w14:textId="719CD26A">
            <w:pPr>
              <w:pStyle w:val="Listeavsnitt"/>
              <w:ind w:left="0"/>
            </w:pPr>
            <w:r w:rsidRPr="00B663AC">
              <w:t>2025</w:t>
            </w:r>
          </w:p>
        </w:tc>
        <w:tc>
          <w:tcPr>
            <w:tcW w:w="2182" w:type="dxa"/>
            <w:shd w:val="clear" w:color="auto" w:fill="FBE4D5" w:themeFill="accent2" w:themeFillTint="33"/>
          </w:tcPr>
          <w:p w:rsidRPr="00B663AC" w:rsidR="00B40D1F" w:rsidP="60859DC3" w:rsidRDefault="00B40D1F" w14:paraId="173AF837" w14:textId="4F5B652E">
            <w:pPr>
              <w:pStyle w:val="Listeavsnitt"/>
              <w:ind w:left="0"/>
            </w:pPr>
            <w:r w:rsidRPr="00B663AC">
              <w:t>UP 1 og 2</w:t>
            </w:r>
          </w:p>
        </w:tc>
        <w:tc>
          <w:tcPr>
            <w:tcW w:w="2182" w:type="dxa"/>
            <w:shd w:val="clear" w:color="auto" w:fill="FBE4D5" w:themeFill="accent2" w:themeFillTint="33"/>
          </w:tcPr>
          <w:p w:rsidRPr="00B663AC" w:rsidR="00B40D1F" w:rsidP="60859DC3" w:rsidRDefault="00B40D1F" w14:paraId="7F2DC585" w14:textId="77777777">
            <w:pPr>
              <w:pStyle w:val="Listeavsnitt"/>
              <w:ind w:left="0"/>
            </w:pPr>
          </w:p>
        </w:tc>
      </w:tr>
    </w:tbl>
    <w:p w:rsidRPr="00B663AC" w:rsidR="00B547B3" w:rsidP="00B547B3" w:rsidRDefault="00B547B3" w14:paraId="0896F39C" w14:textId="4CCC5027">
      <w:pPr>
        <w:pStyle w:val="Listeavsnitt"/>
        <w:ind w:left="1080"/>
      </w:pPr>
    </w:p>
    <w:p w:rsidRPr="00B663AC" w:rsidR="00DB0B5F" w:rsidP="00993FFD" w:rsidRDefault="00DB0B5F" w14:paraId="10E2F5CE" w14:textId="2AD3E4CF">
      <w:pPr>
        <w:pStyle w:val="Listeavsnitt"/>
        <w:numPr>
          <w:ilvl w:val="0"/>
          <w:numId w:val="8"/>
        </w:numPr>
      </w:pPr>
      <w:r>
        <w:t>*</w:t>
      </w:r>
      <w:r w:rsidR="0112D49D">
        <w:t xml:space="preserve"> </w:t>
      </w:r>
      <w:r w:rsidR="00993FFD">
        <w:t>Interne krefter(lærerspesialister) og nettverksarbeid</w:t>
      </w:r>
    </w:p>
    <w:p w:rsidRPr="00B663AC" w:rsidR="009D110D" w:rsidP="00993FFD" w:rsidRDefault="00DB0B5F" w14:paraId="552BB485" w14:textId="15CEFCD9">
      <w:pPr>
        <w:pStyle w:val="Listeavsnitt"/>
        <w:numPr>
          <w:ilvl w:val="0"/>
          <w:numId w:val="8"/>
        </w:numPr>
      </w:pPr>
      <w:r>
        <w:t xml:space="preserve">** Arbeid i de enkelte kommunene, men også i </w:t>
      </w:r>
      <w:proofErr w:type="spellStart"/>
      <w:r>
        <w:t>DeKom</w:t>
      </w:r>
      <w:proofErr w:type="spellEnd"/>
      <w:r>
        <w:t>-sammenheng. Skoler som ønsker å arbeide med det, vil bli prioritert.</w:t>
      </w:r>
    </w:p>
    <w:p w:rsidRPr="00B663AC" w:rsidR="21C06204" w:rsidP="60859DC3" w:rsidRDefault="21C06204" w14:paraId="2C019493" w14:textId="0617E64B">
      <w:pPr>
        <w:pStyle w:val="Listeavsnitt"/>
        <w:numPr>
          <w:ilvl w:val="0"/>
          <w:numId w:val="8"/>
        </w:numPr>
      </w:pPr>
      <w:r>
        <w:t xml:space="preserve">*** </w:t>
      </w:r>
      <w:r w:rsidR="18163E1B">
        <w:t>UP</w:t>
      </w:r>
      <w:r w:rsidR="2F011E89">
        <w:t>1 og interne krefter</w:t>
      </w:r>
      <w:r w:rsidR="6CAE41DB">
        <w:t xml:space="preserve"> (via KFK)</w:t>
      </w:r>
    </w:p>
    <w:p w:rsidRPr="00B663AC" w:rsidR="34260668" w:rsidP="60859DC3" w:rsidRDefault="34260668" w14:paraId="15AFF7D0" w14:textId="4389B4EB">
      <w:pPr>
        <w:pStyle w:val="Listeavsnitt"/>
        <w:numPr>
          <w:ilvl w:val="0"/>
          <w:numId w:val="8"/>
        </w:numPr>
      </w:pPr>
      <w:r>
        <w:t>**** Skoleeier i begge kommuner jobber med en plan for arbeidet</w:t>
      </w:r>
      <w:r w:rsidR="34A831C7">
        <w:t xml:space="preserve">. Begge kommuner deltar i </w:t>
      </w:r>
      <w:proofErr w:type="spellStart"/>
      <w:r w:rsidR="34A831C7">
        <w:t>Udir</w:t>
      </w:r>
      <w:proofErr w:type="spellEnd"/>
      <w:r w:rsidR="34A831C7">
        <w:t xml:space="preserve"> sitt skolebibliotekprosjekt.</w:t>
      </w:r>
    </w:p>
    <w:p w:rsidRPr="00B663AC" w:rsidR="60859DC3" w:rsidP="002D2CD9" w:rsidRDefault="60859DC3" w14:paraId="7BAB2C90" w14:textId="429F82D7">
      <w:pPr>
        <w:pStyle w:val="Listeavsnitt"/>
        <w:ind w:left="1440"/>
      </w:pPr>
    </w:p>
    <w:p w:rsidR="004C7FF9" w:rsidP="004C7FF9" w:rsidRDefault="004C7FF9" w14:paraId="22A6BBFC" w14:textId="77777777">
      <w:pPr>
        <w:pStyle w:val="Listeavsnitt"/>
        <w:ind w:left="1080"/>
      </w:pPr>
    </w:p>
    <w:p w:rsidR="004C7FF9" w:rsidP="004C7FF9" w:rsidRDefault="004C7FF9" w14:paraId="5BFB4853" w14:textId="77777777">
      <w:pPr>
        <w:pStyle w:val="Listeavsnitt"/>
        <w:ind w:left="1080"/>
      </w:pPr>
    </w:p>
    <w:p w:rsidR="004C7FF9" w:rsidP="004C7FF9" w:rsidRDefault="004C7FF9" w14:paraId="2A9778D5" w14:textId="77777777">
      <w:pPr>
        <w:pStyle w:val="Listeavsnitt"/>
        <w:ind w:left="1080"/>
      </w:pPr>
    </w:p>
    <w:p w:rsidR="004C7FF9" w:rsidP="004C7FF9" w:rsidRDefault="004C7FF9" w14:paraId="69EB783B" w14:textId="77777777">
      <w:pPr>
        <w:pStyle w:val="Listeavsnitt"/>
        <w:ind w:left="1080"/>
      </w:pPr>
    </w:p>
    <w:p w:rsidRPr="00B506BF" w:rsidR="00045663" w:rsidP="00B506BF" w:rsidRDefault="00467979" w14:paraId="049D734E" w14:textId="49A72CEF">
      <w:pPr>
        <w:pStyle w:val="Listeavsnitt"/>
        <w:ind w:left="1080"/>
        <w:rPr>
          <w:b/>
          <w:bCs/>
          <w:sz w:val="28"/>
          <w:szCs w:val="28"/>
        </w:rPr>
      </w:pPr>
      <w:r w:rsidRPr="00D660B0">
        <w:rPr>
          <w:b/>
          <w:bCs/>
          <w:sz w:val="28"/>
          <w:szCs w:val="28"/>
        </w:rPr>
        <w:t>P</w:t>
      </w:r>
      <w:r w:rsidRPr="00D660B0" w:rsidR="00045663">
        <w:rPr>
          <w:b/>
          <w:bCs/>
          <w:sz w:val="28"/>
          <w:szCs w:val="28"/>
        </w:rPr>
        <w:t>rioriterte skoler</w:t>
      </w:r>
    </w:p>
    <w:tbl>
      <w:tblPr>
        <w:tblStyle w:val="Tabellrutenett"/>
        <w:tblW w:w="11956" w:type="dxa"/>
        <w:tblInd w:w="1080" w:type="dxa"/>
        <w:tblLayout w:type="fixed"/>
        <w:tblLook w:val="04A0" w:firstRow="1" w:lastRow="0" w:firstColumn="1" w:lastColumn="0" w:noHBand="0" w:noVBand="1"/>
      </w:tblPr>
      <w:tblGrid>
        <w:gridCol w:w="1504"/>
        <w:gridCol w:w="2268"/>
        <w:gridCol w:w="2373"/>
        <w:gridCol w:w="1134"/>
        <w:gridCol w:w="1275"/>
        <w:gridCol w:w="1276"/>
        <w:gridCol w:w="2126"/>
      </w:tblGrid>
      <w:tr w:rsidR="004C7FF9" w:rsidTr="4782571A" w14:paraId="48520F7A" w14:textId="452E4498">
        <w:tc>
          <w:tcPr>
            <w:tcW w:w="1504" w:type="dxa"/>
            <w:tcMar/>
          </w:tcPr>
          <w:p w:rsidR="004C7FF9" w:rsidP="10B97A4B" w:rsidRDefault="004C7FF9" w14:paraId="411534BC" w14:textId="6EFAA259">
            <w:pPr>
              <w:pStyle w:val="Listeavsnitt"/>
              <w:ind w:left="0"/>
              <w:rPr>
                <w:b/>
                <w:bCs/>
              </w:rPr>
            </w:pPr>
            <w:r w:rsidRPr="10B97A4B">
              <w:rPr>
                <w:b/>
                <w:bCs/>
              </w:rPr>
              <w:t xml:space="preserve">Skole </w:t>
            </w:r>
          </w:p>
        </w:tc>
        <w:tc>
          <w:tcPr>
            <w:tcW w:w="2268" w:type="dxa"/>
            <w:tcMar/>
          </w:tcPr>
          <w:p w:rsidR="004C7FF9" w:rsidP="10B97A4B" w:rsidRDefault="004C7FF9" w14:paraId="2F7DFA1B" w14:textId="31068865">
            <w:pPr>
              <w:pStyle w:val="Listeavsnitt"/>
              <w:ind w:left="0"/>
              <w:rPr>
                <w:b/>
                <w:bCs/>
              </w:rPr>
            </w:pPr>
            <w:r w:rsidRPr="10B97A4B">
              <w:rPr>
                <w:b/>
                <w:bCs/>
              </w:rPr>
              <w:t>Tema</w:t>
            </w:r>
          </w:p>
        </w:tc>
        <w:tc>
          <w:tcPr>
            <w:tcW w:w="2373" w:type="dxa"/>
            <w:tcMar/>
          </w:tcPr>
          <w:p w:rsidR="004C7FF9" w:rsidP="10B97A4B" w:rsidRDefault="004C7FF9" w14:paraId="11CE18F6" w14:textId="1A73FE97">
            <w:pPr>
              <w:pStyle w:val="Listeavsnitt"/>
              <w:ind w:left="0"/>
              <w:rPr>
                <w:b/>
                <w:bCs/>
              </w:rPr>
            </w:pPr>
            <w:r w:rsidRPr="10B97A4B">
              <w:rPr>
                <w:b/>
                <w:bCs/>
              </w:rPr>
              <w:t>Begrunnelse</w:t>
            </w:r>
          </w:p>
        </w:tc>
        <w:tc>
          <w:tcPr>
            <w:tcW w:w="1134" w:type="dxa"/>
            <w:tcMar/>
          </w:tcPr>
          <w:p w:rsidR="004C7FF9" w:rsidP="10B97A4B" w:rsidRDefault="004C7FF9" w14:paraId="6594E5F0" w14:textId="751DC2FB">
            <w:pPr>
              <w:pStyle w:val="Listeavsnitt"/>
              <w:ind w:left="0"/>
              <w:rPr>
                <w:b/>
                <w:bCs/>
              </w:rPr>
            </w:pPr>
            <w:r w:rsidRPr="10B97A4B">
              <w:rPr>
                <w:b/>
                <w:bCs/>
              </w:rPr>
              <w:t xml:space="preserve">Oppstart </w:t>
            </w:r>
          </w:p>
        </w:tc>
        <w:tc>
          <w:tcPr>
            <w:tcW w:w="1275" w:type="dxa"/>
            <w:tcMar/>
          </w:tcPr>
          <w:p w:rsidR="004C7FF9" w:rsidP="10B97A4B" w:rsidRDefault="004C7FF9" w14:paraId="1C4619A2" w14:textId="7E9DA791">
            <w:pPr>
              <w:pStyle w:val="Listeavsnitt"/>
              <w:ind w:left="0"/>
              <w:rPr>
                <w:b/>
                <w:bCs/>
              </w:rPr>
            </w:pPr>
            <w:r w:rsidRPr="10B97A4B">
              <w:rPr>
                <w:b/>
                <w:bCs/>
              </w:rPr>
              <w:t>Tidsperiode</w:t>
            </w:r>
          </w:p>
        </w:tc>
        <w:tc>
          <w:tcPr>
            <w:tcW w:w="1276" w:type="dxa"/>
            <w:tcMar/>
          </w:tcPr>
          <w:p w:rsidR="004C7FF9" w:rsidP="10B97A4B" w:rsidRDefault="004C7FF9" w14:paraId="22373F42" w14:textId="4A1E0854">
            <w:pPr>
              <w:pStyle w:val="Listeavsnitt"/>
              <w:ind w:left="0"/>
              <w:rPr>
                <w:b/>
                <w:bCs/>
              </w:rPr>
            </w:pPr>
            <w:r w:rsidRPr="10B97A4B">
              <w:rPr>
                <w:b/>
                <w:bCs/>
              </w:rPr>
              <w:t>UH</w:t>
            </w:r>
          </w:p>
        </w:tc>
        <w:tc>
          <w:tcPr>
            <w:tcW w:w="2126" w:type="dxa"/>
            <w:tcMar/>
          </w:tcPr>
          <w:p w:rsidRPr="10B97A4B" w:rsidR="004C7FF9" w:rsidP="10B97A4B" w:rsidRDefault="004C7FF9" w14:paraId="1B0A62FF" w14:textId="5EE833FE">
            <w:pPr>
              <w:pStyle w:val="Listeavsnitt"/>
              <w:ind w:left="0"/>
              <w:rPr>
                <w:b/>
                <w:bCs/>
              </w:rPr>
            </w:pPr>
            <w:r>
              <w:rPr>
                <w:b/>
                <w:bCs/>
              </w:rPr>
              <w:t>Budsjett</w:t>
            </w:r>
            <w:r w:rsidR="009820FD">
              <w:rPr>
                <w:b/>
                <w:bCs/>
              </w:rPr>
              <w:t xml:space="preserve"> </w:t>
            </w:r>
          </w:p>
        </w:tc>
      </w:tr>
      <w:tr w:rsidRPr="00603C18" w:rsidR="004C7FF9" w:rsidTr="4782571A" w14:paraId="313F4D04" w14:textId="24A3E2AF">
        <w:tc>
          <w:tcPr>
            <w:tcW w:w="1504" w:type="dxa"/>
            <w:shd w:val="clear" w:color="auto" w:fill="E2EFD9" w:themeFill="accent6" w:themeFillTint="33"/>
            <w:tcMar/>
          </w:tcPr>
          <w:p w:rsidRPr="00603C18" w:rsidR="004C7FF9" w:rsidP="00140B58" w:rsidRDefault="004C7FF9" w14:paraId="6F678A98" w14:textId="77777777">
            <w:pPr>
              <w:pStyle w:val="Listeavsnitt"/>
              <w:ind w:left="0"/>
              <w:rPr>
                <w:sz w:val="20"/>
                <w:szCs w:val="20"/>
              </w:rPr>
            </w:pPr>
            <w:r w:rsidRPr="00603C18">
              <w:rPr>
                <w:sz w:val="20"/>
                <w:szCs w:val="20"/>
              </w:rPr>
              <w:t>Egge Skole Steinkjer Skole</w:t>
            </w:r>
          </w:p>
          <w:p w:rsidRPr="00603C18" w:rsidR="004C7FF9" w:rsidP="00140B58" w:rsidRDefault="004C7FF9" w14:paraId="639CF537" w14:textId="77777777">
            <w:pPr>
              <w:pStyle w:val="Listeavsnitt"/>
              <w:ind w:left="0"/>
              <w:rPr>
                <w:sz w:val="20"/>
                <w:szCs w:val="20"/>
              </w:rPr>
            </w:pPr>
            <w:r w:rsidRPr="00603C18">
              <w:rPr>
                <w:sz w:val="20"/>
                <w:szCs w:val="20"/>
              </w:rPr>
              <w:t>Sakshaug Skole</w:t>
            </w:r>
          </w:p>
          <w:p w:rsidRPr="00603C18" w:rsidR="004C7FF9" w:rsidP="00140B58" w:rsidRDefault="004C7FF9" w14:paraId="5F50A537" w14:textId="77777777">
            <w:pPr>
              <w:pStyle w:val="Listeavsnitt"/>
              <w:ind w:left="0"/>
              <w:rPr>
                <w:sz w:val="20"/>
                <w:szCs w:val="20"/>
              </w:rPr>
            </w:pPr>
            <w:r w:rsidRPr="00603C18">
              <w:rPr>
                <w:sz w:val="20"/>
                <w:szCs w:val="20"/>
              </w:rPr>
              <w:t>Utøy Skole</w:t>
            </w:r>
          </w:p>
          <w:p w:rsidRPr="00603C18" w:rsidR="004C7FF9" w:rsidP="00140B58" w:rsidRDefault="004C7FF9" w14:paraId="170586D1" w14:textId="77777777">
            <w:pPr>
              <w:pStyle w:val="Listeavsnitt"/>
              <w:ind w:left="0"/>
              <w:rPr>
                <w:sz w:val="20"/>
                <w:szCs w:val="20"/>
              </w:rPr>
            </w:pPr>
            <w:r w:rsidRPr="00603C18">
              <w:rPr>
                <w:sz w:val="20"/>
                <w:szCs w:val="20"/>
              </w:rPr>
              <w:t>Henning Skole</w:t>
            </w:r>
          </w:p>
          <w:p w:rsidRPr="00603C18" w:rsidR="004C7FF9" w:rsidP="00140B58" w:rsidRDefault="004C7FF9" w14:paraId="0F289AEF" w14:textId="05E76A1B">
            <w:pPr>
              <w:pStyle w:val="Listeavsnitt"/>
              <w:ind w:left="0"/>
              <w:rPr>
                <w:sz w:val="20"/>
                <w:szCs w:val="20"/>
              </w:rPr>
            </w:pPr>
            <w:r w:rsidRPr="00603C18">
              <w:rPr>
                <w:sz w:val="20"/>
                <w:szCs w:val="20"/>
              </w:rPr>
              <w:t>Mære Skole</w:t>
            </w:r>
          </w:p>
        </w:tc>
        <w:tc>
          <w:tcPr>
            <w:tcW w:w="2268" w:type="dxa"/>
            <w:shd w:val="clear" w:color="auto" w:fill="E2EFD9" w:themeFill="accent6" w:themeFillTint="33"/>
            <w:tcMar/>
          </w:tcPr>
          <w:p w:rsidRPr="00603C18" w:rsidR="004C7FF9" w:rsidP="00140B58" w:rsidRDefault="004C7FF9" w14:paraId="40135765" w14:textId="1FE2FA5E">
            <w:pPr>
              <w:pStyle w:val="Listeavsnitt"/>
              <w:ind w:left="0"/>
              <w:rPr>
                <w:sz w:val="20"/>
                <w:szCs w:val="20"/>
              </w:rPr>
            </w:pPr>
            <w:r w:rsidRPr="00603C18">
              <w:rPr>
                <w:sz w:val="20"/>
                <w:szCs w:val="20"/>
              </w:rPr>
              <w:t>Begynneropplæring/bruk av læringsbrett</w:t>
            </w:r>
          </w:p>
        </w:tc>
        <w:tc>
          <w:tcPr>
            <w:tcW w:w="2373" w:type="dxa"/>
            <w:shd w:val="clear" w:color="auto" w:fill="E2EFD9" w:themeFill="accent6" w:themeFillTint="33"/>
            <w:tcMar/>
          </w:tcPr>
          <w:p w:rsidRPr="00603C18" w:rsidR="004C7FF9" w:rsidP="00140B58" w:rsidRDefault="004C7FF9" w14:paraId="658CB04E" w14:textId="5FA3A599">
            <w:pPr>
              <w:pStyle w:val="Listeavsnitt"/>
              <w:ind w:left="0"/>
              <w:rPr>
                <w:sz w:val="20"/>
                <w:szCs w:val="20"/>
              </w:rPr>
            </w:pPr>
            <w:r w:rsidRPr="00603C18">
              <w:rPr>
                <w:sz w:val="20"/>
                <w:szCs w:val="20"/>
              </w:rPr>
              <w:t>Begynneropplæring er et av de prioriterte satsingsområdene på hele nettverket. Dette prosjektet henger sammen med det</w:t>
            </w:r>
          </w:p>
        </w:tc>
        <w:tc>
          <w:tcPr>
            <w:tcW w:w="1134" w:type="dxa"/>
            <w:shd w:val="clear" w:color="auto" w:fill="E2EFD9" w:themeFill="accent6" w:themeFillTint="33"/>
            <w:tcMar/>
          </w:tcPr>
          <w:p w:rsidRPr="00603C18" w:rsidR="004C7FF9" w:rsidP="00140B58" w:rsidRDefault="004C7FF9" w14:paraId="23CC6D9C" w14:textId="088DDA9D">
            <w:pPr>
              <w:pStyle w:val="Listeavsnitt"/>
              <w:ind w:left="0"/>
              <w:rPr>
                <w:sz w:val="20"/>
                <w:szCs w:val="20"/>
              </w:rPr>
            </w:pPr>
            <w:r w:rsidRPr="00603C18">
              <w:rPr>
                <w:sz w:val="20"/>
                <w:szCs w:val="20"/>
              </w:rPr>
              <w:t>Høst 2020</w:t>
            </w:r>
          </w:p>
        </w:tc>
        <w:tc>
          <w:tcPr>
            <w:tcW w:w="1275" w:type="dxa"/>
            <w:shd w:val="clear" w:color="auto" w:fill="E2EFD9" w:themeFill="accent6" w:themeFillTint="33"/>
            <w:tcMar/>
          </w:tcPr>
          <w:p w:rsidRPr="00603C18" w:rsidR="004C7FF9" w:rsidP="00140B58" w:rsidRDefault="004C7FF9" w14:paraId="7495C8A5" w14:textId="0699CB48">
            <w:pPr>
              <w:pStyle w:val="Listeavsnitt"/>
              <w:ind w:left="0"/>
              <w:rPr>
                <w:sz w:val="20"/>
                <w:szCs w:val="20"/>
              </w:rPr>
            </w:pPr>
            <w:r w:rsidRPr="00603C18">
              <w:rPr>
                <w:sz w:val="20"/>
                <w:szCs w:val="20"/>
              </w:rPr>
              <w:t>Høst 2022</w:t>
            </w:r>
          </w:p>
        </w:tc>
        <w:tc>
          <w:tcPr>
            <w:tcW w:w="1276" w:type="dxa"/>
            <w:shd w:val="clear" w:color="auto" w:fill="E2EFD9" w:themeFill="accent6" w:themeFillTint="33"/>
            <w:tcMar/>
          </w:tcPr>
          <w:p w:rsidRPr="00603C18" w:rsidR="004C7FF9" w:rsidP="00140B58" w:rsidRDefault="004C7FF9" w14:paraId="788BB8AD" w14:textId="11285814">
            <w:pPr>
              <w:pStyle w:val="Listeavsnitt"/>
              <w:ind w:left="0"/>
              <w:rPr>
                <w:sz w:val="20"/>
                <w:szCs w:val="20"/>
              </w:rPr>
            </w:pPr>
            <w:r w:rsidRPr="4782571A" w:rsidR="2D97F17B">
              <w:rPr>
                <w:sz w:val="20"/>
                <w:szCs w:val="20"/>
              </w:rPr>
              <w:t>NORD</w:t>
            </w:r>
          </w:p>
        </w:tc>
        <w:tc>
          <w:tcPr>
            <w:tcW w:w="2126" w:type="dxa"/>
            <w:shd w:val="clear" w:color="auto" w:fill="E2EFD9" w:themeFill="accent6" w:themeFillTint="33"/>
            <w:tcMar/>
          </w:tcPr>
          <w:p w:rsidRPr="46232DAF" w:rsidR="004C7FF9" w:rsidP="00140B58" w:rsidRDefault="00F92D79" w14:paraId="3E3C2373" w14:textId="10731711">
            <w:pPr>
              <w:pStyle w:val="Listeavsnitt"/>
              <w:ind w:left="0"/>
              <w:rPr>
                <w:sz w:val="20"/>
                <w:szCs w:val="20"/>
              </w:rPr>
            </w:pPr>
            <w:r>
              <w:rPr>
                <w:sz w:val="20"/>
                <w:szCs w:val="20"/>
              </w:rPr>
              <w:t>300000,-</w:t>
            </w:r>
          </w:p>
        </w:tc>
      </w:tr>
      <w:tr w:rsidRPr="00603C18" w:rsidR="004C7FF9" w:rsidTr="4782571A" w14:paraId="5ACF640D" w14:textId="408D43B4">
        <w:tc>
          <w:tcPr>
            <w:tcW w:w="1504" w:type="dxa"/>
            <w:shd w:val="clear" w:color="auto" w:fill="F4B083" w:themeFill="accent2" w:themeFillTint="99"/>
            <w:tcMar/>
          </w:tcPr>
          <w:p w:rsidRPr="00603C18" w:rsidR="004C7FF9" w:rsidP="00140B58" w:rsidRDefault="004C7FF9" w14:paraId="647A5BA8" w14:textId="6D51BA4F">
            <w:pPr>
              <w:pStyle w:val="Listeavsnitt"/>
              <w:ind w:left="0"/>
              <w:rPr>
                <w:sz w:val="20"/>
                <w:szCs w:val="20"/>
              </w:rPr>
            </w:pPr>
            <w:r w:rsidRPr="00603C18">
              <w:rPr>
                <w:sz w:val="20"/>
                <w:szCs w:val="20"/>
              </w:rPr>
              <w:t>Lø Skole</w:t>
            </w:r>
          </w:p>
        </w:tc>
        <w:tc>
          <w:tcPr>
            <w:tcW w:w="2268" w:type="dxa"/>
            <w:shd w:val="clear" w:color="auto" w:fill="F4B083" w:themeFill="accent2" w:themeFillTint="99"/>
            <w:tcMar/>
          </w:tcPr>
          <w:p w:rsidRPr="00603C18" w:rsidR="004C7FF9" w:rsidP="00140B58" w:rsidRDefault="004C7FF9" w14:paraId="1C65BF56" w14:textId="7E46196E">
            <w:pPr>
              <w:pStyle w:val="Listeavsnitt"/>
              <w:ind w:left="0"/>
              <w:rPr>
                <w:sz w:val="20"/>
                <w:szCs w:val="20"/>
              </w:rPr>
            </w:pPr>
            <w:proofErr w:type="gramStart"/>
            <w:r w:rsidRPr="00603C18">
              <w:rPr>
                <w:sz w:val="20"/>
                <w:szCs w:val="20"/>
              </w:rPr>
              <w:t>Robuste</w:t>
            </w:r>
            <w:proofErr w:type="gramEnd"/>
            <w:r w:rsidRPr="00603C18">
              <w:rPr>
                <w:sz w:val="20"/>
                <w:szCs w:val="20"/>
              </w:rPr>
              <w:t xml:space="preserve"> Barn</w:t>
            </w:r>
          </w:p>
        </w:tc>
        <w:tc>
          <w:tcPr>
            <w:tcW w:w="2373" w:type="dxa"/>
            <w:shd w:val="clear" w:color="auto" w:fill="F4B083" w:themeFill="accent2" w:themeFillTint="99"/>
            <w:tcMar/>
          </w:tcPr>
          <w:p w:rsidRPr="00603C18" w:rsidR="004C7FF9" w:rsidP="00140B58" w:rsidRDefault="004C7FF9" w14:paraId="060FE646" w14:textId="77777777">
            <w:pPr>
              <w:pStyle w:val="Listeavsnitt"/>
              <w:ind w:left="0"/>
              <w:rPr>
                <w:sz w:val="20"/>
                <w:szCs w:val="20"/>
              </w:rPr>
            </w:pPr>
          </w:p>
        </w:tc>
        <w:tc>
          <w:tcPr>
            <w:tcW w:w="1134" w:type="dxa"/>
            <w:shd w:val="clear" w:color="auto" w:fill="F4B083" w:themeFill="accent2" w:themeFillTint="99"/>
            <w:tcMar/>
          </w:tcPr>
          <w:p w:rsidRPr="00603C18" w:rsidR="004C7FF9" w:rsidP="00140B58" w:rsidRDefault="004C7FF9" w14:paraId="451B27A1" w14:textId="6A5B9DC4">
            <w:pPr>
              <w:pStyle w:val="Listeavsnitt"/>
              <w:ind w:left="0"/>
              <w:rPr>
                <w:sz w:val="20"/>
                <w:szCs w:val="20"/>
              </w:rPr>
            </w:pPr>
            <w:r w:rsidRPr="00603C18">
              <w:rPr>
                <w:sz w:val="20"/>
                <w:szCs w:val="20"/>
              </w:rPr>
              <w:t>Høst 2020</w:t>
            </w:r>
          </w:p>
        </w:tc>
        <w:tc>
          <w:tcPr>
            <w:tcW w:w="1275" w:type="dxa"/>
            <w:shd w:val="clear" w:color="auto" w:fill="F4B083" w:themeFill="accent2" w:themeFillTint="99"/>
            <w:tcMar/>
          </w:tcPr>
          <w:p w:rsidRPr="00603C18" w:rsidR="004C7FF9" w:rsidP="00140B58" w:rsidRDefault="004C7FF9" w14:paraId="3DCC1F09" w14:textId="46F8D6F5">
            <w:pPr>
              <w:pStyle w:val="Listeavsnitt"/>
              <w:ind w:left="0"/>
              <w:rPr>
                <w:sz w:val="20"/>
                <w:szCs w:val="20"/>
              </w:rPr>
            </w:pPr>
            <w:r w:rsidRPr="00603C18">
              <w:rPr>
                <w:sz w:val="20"/>
                <w:szCs w:val="20"/>
              </w:rPr>
              <w:t>Høst 2021</w:t>
            </w:r>
          </w:p>
        </w:tc>
        <w:tc>
          <w:tcPr>
            <w:tcW w:w="1276" w:type="dxa"/>
            <w:shd w:val="clear" w:color="auto" w:fill="F4B083" w:themeFill="accent2" w:themeFillTint="99"/>
            <w:tcMar/>
          </w:tcPr>
          <w:p w:rsidRPr="00603C18" w:rsidR="004C7FF9" w:rsidP="00140B58" w:rsidRDefault="004C7FF9" w14:paraId="510996C8" w14:textId="1DE3172C">
            <w:pPr>
              <w:pStyle w:val="Listeavsnitt"/>
              <w:ind w:left="0"/>
              <w:rPr>
                <w:sz w:val="20"/>
                <w:szCs w:val="20"/>
              </w:rPr>
            </w:pPr>
            <w:r w:rsidRPr="46232DAF">
              <w:rPr>
                <w:sz w:val="20"/>
                <w:szCs w:val="20"/>
              </w:rPr>
              <w:t>NORD</w:t>
            </w:r>
          </w:p>
        </w:tc>
        <w:tc>
          <w:tcPr>
            <w:tcW w:w="2126" w:type="dxa"/>
            <w:shd w:val="clear" w:color="auto" w:fill="F4B083" w:themeFill="accent2" w:themeFillTint="99"/>
            <w:tcMar/>
          </w:tcPr>
          <w:p w:rsidRPr="46232DAF" w:rsidR="004C7FF9" w:rsidP="00140B58" w:rsidRDefault="008532CB" w14:paraId="066B242A" w14:textId="1979A505">
            <w:pPr>
              <w:pStyle w:val="Listeavsnitt"/>
              <w:ind w:left="0"/>
              <w:rPr>
                <w:sz w:val="20"/>
                <w:szCs w:val="20"/>
              </w:rPr>
            </w:pPr>
            <w:r>
              <w:rPr>
                <w:sz w:val="20"/>
                <w:szCs w:val="20"/>
              </w:rPr>
              <w:t>60000,-</w:t>
            </w:r>
          </w:p>
        </w:tc>
      </w:tr>
      <w:tr w:rsidRPr="00603C18" w:rsidR="004C7FF9" w:rsidTr="4782571A" w14:paraId="704E3FA0" w14:textId="36BEC654">
        <w:tc>
          <w:tcPr>
            <w:tcW w:w="1504" w:type="dxa"/>
            <w:shd w:val="clear" w:color="auto" w:fill="FFC000" w:themeFill="accent4"/>
            <w:tcMar/>
          </w:tcPr>
          <w:p w:rsidRPr="00603C18" w:rsidR="004C7FF9" w:rsidP="00140B58" w:rsidRDefault="004C7FF9" w14:paraId="613E2102" w14:textId="29170578">
            <w:pPr>
              <w:pStyle w:val="Listeavsnitt"/>
              <w:ind w:left="0"/>
              <w:rPr>
                <w:sz w:val="20"/>
                <w:szCs w:val="20"/>
              </w:rPr>
            </w:pPr>
            <w:r w:rsidRPr="00603C18">
              <w:rPr>
                <w:sz w:val="20"/>
                <w:szCs w:val="20"/>
              </w:rPr>
              <w:t>Røra Skole</w:t>
            </w:r>
          </w:p>
        </w:tc>
        <w:tc>
          <w:tcPr>
            <w:tcW w:w="2268" w:type="dxa"/>
            <w:shd w:val="clear" w:color="auto" w:fill="FFC000" w:themeFill="accent4"/>
            <w:tcMar/>
          </w:tcPr>
          <w:p w:rsidRPr="00603C18" w:rsidR="004C7FF9" w:rsidP="00140B58" w:rsidRDefault="004C7FF9" w14:paraId="2EE22860" w14:textId="2889732F">
            <w:pPr>
              <w:pStyle w:val="Listeavsnitt"/>
              <w:ind w:left="0"/>
              <w:rPr>
                <w:sz w:val="20"/>
                <w:szCs w:val="20"/>
              </w:rPr>
            </w:pPr>
            <w:r w:rsidRPr="00603C18">
              <w:rPr>
                <w:sz w:val="20"/>
                <w:szCs w:val="20"/>
              </w:rPr>
              <w:t>Dysleksivennlig Skole</w:t>
            </w:r>
          </w:p>
        </w:tc>
        <w:tc>
          <w:tcPr>
            <w:tcW w:w="2373" w:type="dxa"/>
            <w:shd w:val="clear" w:color="auto" w:fill="FFC000" w:themeFill="accent4"/>
            <w:tcMar/>
          </w:tcPr>
          <w:p w:rsidRPr="00603C18" w:rsidR="004C7FF9" w:rsidP="00140B58" w:rsidRDefault="004C7FF9" w14:paraId="7F168427" w14:textId="2AD0531E">
            <w:pPr>
              <w:pStyle w:val="Listeavsnitt"/>
              <w:ind w:left="0"/>
              <w:rPr>
                <w:sz w:val="20"/>
                <w:szCs w:val="20"/>
              </w:rPr>
            </w:pPr>
            <w:r w:rsidRPr="00603C18">
              <w:rPr>
                <w:sz w:val="20"/>
                <w:szCs w:val="20"/>
              </w:rPr>
              <w:t>Røra er pilotskole for å sertifisere alle skolene i Inderøy Kommune som dysleksivennlige skoler</w:t>
            </w:r>
          </w:p>
        </w:tc>
        <w:tc>
          <w:tcPr>
            <w:tcW w:w="1134" w:type="dxa"/>
            <w:shd w:val="clear" w:color="auto" w:fill="FFC000" w:themeFill="accent4"/>
            <w:tcMar/>
          </w:tcPr>
          <w:p w:rsidRPr="00603C18" w:rsidR="004C7FF9" w:rsidP="00140B58" w:rsidRDefault="004C7FF9" w14:paraId="27854536" w14:textId="40D4EBF4">
            <w:pPr>
              <w:pStyle w:val="Listeavsnitt"/>
              <w:ind w:left="0"/>
              <w:rPr>
                <w:sz w:val="20"/>
                <w:szCs w:val="20"/>
              </w:rPr>
            </w:pPr>
            <w:r w:rsidRPr="00603C18">
              <w:rPr>
                <w:sz w:val="20"/>
                <w:szCs w:val="20"/>
              </w:rPr>
              <w:t>Høst 2020</w:t>
            </w:r>
          </w:p>
        </w:tc>
        <w:tc>
          <w:tcPr>
            <w:tcW w:w="1275" w:type="dxa"/>
            <w:shd w:val="clear" w:color="auto" w:fill="FFC000" w:themeFill="accent4"/>
            <w:tcMar/>
          </w:tcPr>
          <w:p w:rsidRPr="00603C18" w:rsidR="004C7FF9" w:rsidP="00140B58" w:rsidRDefault="004C7FF9" w14:paraId="3EBCE948" w14:textId="745BDCD6">
            <w:pPr>
              <w:pStyle w:val="Listeavsnitt"/>
              <w:ind w:left="0"/>
              <w:rPr>
                <w:sz w:val="20"/>
                <w:szCs w:val="20"/>
              </w:rPr>
            </w:pPr>
            <w:r w:rsidRPr="00603C18">
              <w:rPr>
                <w:sz w:val="20"/>
                <w:szCs w:val="20"/>
              </w:rPr>
              <w:t>Høst 2021</w:t>
            </w:r>
          </w:p>
        </w:tc>
        <w:tc>
          <w:tcPr>
            <w:tcW w:w="1276" w:type="dxa"/>
            <w:shd w:val="clear" w:color="auto" w:fill="FFC000" w:themeFill="accent4"/>
            <w:tcMar/>
          </w:tcPr>
          <w:p w:rsidRPr="00603C18" w:rsidR="004C7FF9" w:rsidP="00140B58" w:rsidRDefault="004C7FF9" w14:paraId="72E28C86" w14:textId="48DB0512">
            <w:pPr>
              <w:pStyle w:val="Listeavsnitt"/>
              <w:ind w:left="0"/>
              <w:rPr>
                <w:sz w:val="20"/>
                <w:szCs w:val="20"/>
              </w:rPr>
            </w:pPr>
            <w:proofErr w:type="spellStart"/>
            <w:r w:rsidRPr="46232DAF">
              <w:rPr>
                <w:sz w:val="20"/>
                <w:szCs w:val="20"/>
              </w:rPr>
              <w:t>DysNo</w:t>
            </w:r>
            <w:proofErr w:type="spellEnd"/>
          </w:p>
        </w:tc>
        <w:tc>
          <w:tcPr>
            <w:tcW w:w="2126" w:type="dxa"/>
            <w:shd w:val="clear" w:color="auto" w:fill="FFC000" w:themeFill="accent4"/>
            <w:tcMar/>
          </w:tcPr>
          <w:p w:rsidRPr="46232DAF" w:rsidR="004C7FF9" w:rsidP="00140B58" w:rsidRDefault="008532CB" w14:paraId="4FCB60FA" w14:textId="5A35F751">
            <w:pPr>
              <w:pStyle w:val="Listeavsnitt"/>
              <w:ind w:left="0"/>
              <w:rPr>
                <w:sz w:val="20"/>
                <w:szCs w:val="20"/>
              </w:rPr>
            </w:pPr>
            <w:r>
              <w:rPr>
                <w:sz w:val="20"/>
                <w:szCs w:val="20"/>
              </w:rPr>
              <w:t>90000</w:t>
            </w:r>
            <w:r w:rsidR="00F92D79">
              <w:rPr>
                <w:sz w:val="20"/>
                <w:szCs w:val="20"/>
              </w:rPr>
              <w:t>,-</w:t>
            </w:r>
          </w:p>
        </w:tc>
      </w:tr>
      <w:tr w:rsidRPr="00603C18" w:rsidR="004C7FF9" w:rsidTr="4782571A" w14:paraId="08B9C0A7" w14:textId="434D2279">
        <w:tc>
          <w:tcPr>
            <w:tcW w:w="1504" w:type="dxa"/>
            <w:shd w:val="clear" w:color="auto" w:fill="A8D08D" w:themeFill="accent6" w:themeFillTint="99"/>
            <w:tcMar/>
          </w:tcPr>
          <w:p w:rsidRPr="00603C18" w:rsidR="004C7FF9" w:rsidP="00140B58" w:rsidRDefault="004C7FF9" w14:paraId="04EBE07A" w14:textId="2E840485">
            <w:pPr>
              <w:pStyle w:val="Listeavsnitt"/>
              <w:ind w:left="0"/>
              <w:rPr>
                <w:sz w:val="20"/>
                <w:szCs w:val="20"/>
              </w:rPr>
            </w:pPr>
            <w:r w:rsidRPr="00603C18">
              <w:rPr>
                <w:sz w:val="20"/>
                <w:szCs w:val="20"/>
              </w:rPr>
              <w:t>Kvam skole</w:t>
            </w:r>
            <w:r>
              <w:rPr>
                <w:sz w:val="20"/>
                <w:szCs w:val="20"/>
              </w:rPr>
              <w:t xml:space="preserve"> </w:t>
            </w:r>
            <w:r w:rsidRPr="00603C18">
              <w:rPr>
                <w:sz w:val="20"/>
                <w:szCs w:val="20"/>
              </w:rPr>
              <w:t>Binde skole Steinkjer skole Beitstad skole</w:t>
            </w:r>
          </w:p>
        </w:tc>
        <w:tc>
          <w:tcPr>
            <w:tcW w:w="2268" w:type="dxa"/>
            <w:shd w:val="clear" w:color="auto" w:fill="A8D08D" w:themeFill="accent6" w:themeFillTint="99"/>
            <w:tcMar/>
          </w:tcPr>
          <w:p w:rsidRPr="00603C18" w:rsidR="004C7FF9" w:rsidP="46232DAF" w:rsidRDefault="004C7FF9" w14:paraId="1945E93F" w14:textId="34574FBC">
            <w:pPr>
              <w:rPr>
                <w:sz w:val="20"/>
                <w:szCs w:val="20"/>
              </w:rPr>
            </w:pPr>
            <w:r w:rsidRPr="46232DAF">
              <w:rPr>
                <w:sz w:val="20"/>
                <w:szCs w:val="20"/>
              </w:rPr>
              <w:t>Hvordan skape felles forståelse og praksis knyttet til underveisvurdering på skolene?</w:t>
            </w:r>
            <w:r>
              <w:t xml:space="preserve"> </w:t>
            </w:r>
          </w:p>
        </w:tc>
        <w:tc>
          <w:tcPr>
            <w:tcW w:w="2373" w:type="dxa"/>
            <w:shd w:val="clear" w:color="auto" w:fill="A8D08D" w:themeFill="accent6" w:themeFillTint="99"/>
            <w:tcMar/>
          </w:tcPr>
          <w:p w:rsidRPr="00B506BF" w:rsidR="004C7FF9" w:rsidP="00140B58" w:rsidRDefault="00B506BF" w14:paraId="226CDB84" w14:textId="4960EF47">
            <w:pPr>
              <w:pStyle w:val="Listeavsnitt"/>
              <w:ind w:left="0"/>
              <w:rPr>
                <w:sz w:val="20"/>
                <w:szCs w:val="20"/>
              </w:rPr>
            </w:pPr>
            <w:r w:rsidRPr="00B506BF">
              <w:rPr>
                <w:sz w:val="20"/>
                <w:szCs w:val="20"/>
              </w:rPr>
              <w:t>Utvikling av skolene som profesjonelle læringsfellesskap og kollektive kultur</w:t>
            </w:r>
          </w:p>
        </w:tc>
        <w:tc>
          <w:tcPr>
            <w:tcW w:w="1134" w:type="dxa"/>
            <w:shd w:val="clear" w:color="auto" w:fill="A8D08D" w:themeFill="accent6" w:themeFillTint="99"/>
            <w:tcMar/>
          </w:tcPr>
          <w:p w:rsidRPr="00603C18" w:rsidR="004C7FF9" w:rsidP="00140B58" w:rsidRDefault="004C7FF9" w14:paraId="680F6BD4" w14:textId="0068EB34">
            <w:pPr>
              <w:pStyle w:val="Listeavsnitt"/>
              <w:ind w:left="0"/>
              <w:rPr>
                <w:sz w:val="20"/>
                <w:szCs w:val="20"/>
              </w:rPr>
            </w:pPr>
            <w:r>
              <w:rPr>
                <w:sz w:val="20"/>
                <w:szCs w:val="20"/>
              </w:rPr>
              <w:t>Høst 2021</w:t>
            </w:r>
          </w:p>
        </w:tc>
        <w:tc>
          <w:tcPr>
            <w:tcW w:w="1275" w:type="dxa"/>
            <w:shd w:val="clear" w:color="auto" w:fill="A8D08D" w:themeFill="accent6" w:themeFillTint="99"/>
            <w:tcMar/>
          </w:tcPr>
          <w:p w:rsidRPr="00603C18" w:rsidR="004C7FF9" w:rsidP="00140B58" w:rsidRDefault="004C7FF9" w14:paraId="32A8971B" w14:textId="46722034">
            <w:pPr>
              <w:pStyle w:val="Listeavsnitt"/>
              <w:ind w:left="0"/>
              <w:rPr>
                <w:sz w:val="20"/>
                <w:szCs w:val="20"/>
              </w:rPr>
            </w:pPr>
            <w:r>
              <w:rPr>
                <w:sz w:val="20"/>
                <w:szCs w:val="20"/>
              </w:rPr>
              <w:t>Høst 2022</w:t>
            </w:r>
          </w:p>
        </w:tc>
        <w:tc>
          <w:tcPr>
            <w:tcW w:w="1276" w:type="dxa"/>
            <w:shd w:val="clear" w:color="auto" w:fill="A8D08D" w:themeFill="accent6" w:themeFillTint="99"/>
            <w:tcMar/>
          </w:tcPr>
          <w:p w:rsidRPr="00603C18" w:rsidR="004C7FF9" w:rsidP="00140B58" w:rsidRDefault="004C7FF9" w14:paraId="441151C5" w14:textId="03DA9D7F">
            <w:pPr>
              <w:pStyle w:val="Listeavsnitt"/>
              <w:ind w:left="0"/>
              <w:rPr>
                <w:sz w:val="20"/>
                <w:szCs w:val="20"/>
              </w:rPr>
            </w:pPr>
            <w:r w:rsidRPr="46232DAF">
              <w:rPr>
                <w:sz w:val="20"/>
                <w:szCs w:val="20"/>
              </w:rPr>
              <w:t>NTNU</w:t>
            </w:r>
          </w:p>
        </w:tc>
        <w:tc>
          <w:tcPr>
            <w:tcW w:w="2126" w:type="dxa"/>
            <w:shd w:val="clear" w:color="auto" w:fill="A8D08D" w:themeFill="accent6" w:themeFillTint="99"/>
            <w:tcMar/>
          </w:tcPr>
          <w:p w:rsidRPr="46232DAF" w:rsidR="004C7FF9" w:rsidP="00140B58" w:rsidRDefault="13103BC8" w14:paraId="013065E9" w14:textId="77DFF806">
            <w:pPr>
              <w:pStyle w:val="Listeavsnitt"/>
              <w:ind w:left="0"/>
              <w:rPr>
                <w:sz w:val="20"/>
                <w:szCs w:val="20"/>
              </w:rPr>
            </w:pPr>
            <w:r w:rsidRPr="1E74B8E6">
              <w:rPr>
                <w:sz w:val="20"/>
                <w:szCs w:val="20"/>
              </w:rPr>
              <w:t>250000,-</w:t>
            </w:r>
          </w:p>
        </w:tc>
      </w:tr>
      <w:tr w:rsidRPr="00603C18" w:rsidR="004C7FF9" w:rsidTr="4782571A" w14:paraId="743D6038" w14:textId="2B61AFA5">
        <w:tc>
          <w:tcPr>
            <w:tcW w:w="1504" w:type="dxa"/>
            <w:shd w:val="clear" w:color="auto" w:fill="BFBFBF" w:themeFill="background1" w:themeFillShade="BF"/>
            <w:tcMar/>
          </w:tcPr>
          <w:p w:rsidRPr="00603C18" w:rsidR="004C7FF9" w:rsidP="00140B58" w:rsidRDefault="004C7FF9" w14:paraId="592071FA" w14:textId="3811562A">
            <w:pPr>
              <w:pStyle w:val="Listeavsnitt"/>
              <w:ind w:left="0"/>
              <w:rPr>
                <w:sz w:val="20"/>
                <w:szCs w:val="20"/>
              </w:rPr>
            </w:pPr>
            <w:r w:rsidRPr="46232DAF">
              <w:rPr>
                <w:sz w:val="20"/>
                <w:szCs w:val="20"/>
              </w:rPr>
              <w:t>Sakshaug Skole</w:t>
            </w:r>
          </w:p>
        </w:tc>
        <w:tc>
          <w:tcPr>
            <w:tcW w:w="2268" w:type="dxa"/>
            <w:shd w:val="clear" w:color="auto" w:fill="BFBFBF" w:themeFill="background1" w:themeFillShade="BF"/>
            <w:tcMar/>
          </w:tcPr>
          <w:p w:rsidRPr="00603C18" w:rsidR="004C7FF9" w:rsidP="00140B58" w:rsidRDefault="004C7FF9" w14:paraId="0BB694CD" w14:textId="639A2221">
            <w:pPr>
              <w:pStyle w:val="Listeavsnitt"/>
              <w:ind w:left="0"/>
              <w:rPr>
                <w:sz w:val="20"/>
                <w:szCs w:val="20"/>
              </w:rPr>
            </w:pPr>
            <w:r w:rsidRPr="1B97C002">
              <w:rPr>
                <w:sz w:val="20"/>
                <w:szCs w:val="20"/>
              </w:rPr>
              <w:t>Arbeid med profesjonsfelleskapet</w:t>
            </w:r>
            <w:r w:rsidRPr="369711C8">
              <w:rPr>
                <w:sz w:val="20"/>
                <w:szCs w:val="20"/>
              </w:rPr>
              <w:t>. Analyse-</w:t>
            </w:r>
            <w:proofErr w:type="spellStart"/>
            <w:r w:rsidRPr="369711C8">
              <w:rPr>
                <w:sz w:val="20"/>
                <w:szCs w:val="20"/>
              </w:rPr>
              <w:t>kommunkasjon</w:t>
            </w:r>
            <w:proofErr w:type="spellEnd"/>
            <w:r w:rsidRPr="369711C8">
              <w:rPr>
                <w:sz w:val="20"/>
                <w:szCs w:val="20"/>
              </w:rPr>
              <w:t xml:space="preserve">-tilbakemelding </w:t>
            </w:r>
          </w:p>
        </w:tc>
        <w:tc>
          <w:tcPr>
            <w:tcW w:w="2373" w:type="dxa"/>
            <w:shd w:val="clear" w:color="auto" w:fill="BFBFBF" w:themeFill="background1" w:themeFillShade="BF"/>
            <w:tcMar/>
          </w:tcPr>
          <w:p w:rsidRPr="00D07A69" w:rsidR="004C7FF9" w:rsidP="00140B58" w:rsidRDefault="00D07A69" w14:paraId="17A29277" w14:textId="04EEFF1D">
            <w:pPr>
              <w:pStyle w:val="Listeavsnitt"/>
              <w:ind w:left="0"/>
              <w:rPr>
                <w:sz w:val="20"/>
                <w:szCs w:val="20"/>
              </w:rPr>
            </w:pPr>
            <w:r w:rsidRPr="00D07A69">
              <w:rPr>
                <w:sz w:val="20"/>
                <w:szCs w:val="20"/>
              </w:rPr>
              <w:t>Kollegaveiledning i forb. med arbeid med nye læreplaner og spesielt skaperglede og utforskertrang, arbeid med profesjonsfellesskapet og med VI-følelsen på skolen. Skape et engasjement for arbeidet vi har.</w:t>
            </w:r>
          </w:p>
        </w:tc>
        <w:tc>
          <w:tcPr>
            <w:tcW w:w="1134" w:type="dxa"/>
            <w:shd w:val="clear" w:color="auto" w:fill="BFBFBF" w:themeFill="background1" w:themeFillShade="BF"/>
            <w:tcMar/>
          </w:tcPr>
          <w:p w:rsidRPr="00603C18" w:rsidR="004C7FF9" w:rsidP="00140B58" w:rsidRDefault="004C7FF9" w14:paraId="4CC15D36" w14:textId="3A166971">
            <w:pPr>
              <w:pStyle w:val="Listeavsnitt"/>
              <w:ind w:left="0"/>
              <w:rPr>
                <w:sz w:val="20"/>
                <w:szCs w:val="20"/>
              </w:rPr>
            </w:pPr>
            <w:r w:rsidRPr="78ACC3A2">
              <w:rPr>
                <w:sz w:val="20"/>
                <w:szCs w:val="20"/>
              </w:rPr>
              <w:t>Høst 2021</w:t>
            </w:r>
          </w:p>
        </w:tc>
        <w:tc>
          <w:tcPr>
            <w:tcW w:w="1275" w:type="dxa"/>
            <w:shd w:val="clear" w:color="auto" w:fill="BFBFBF" w:themeFill="background1" w:themeFillShade="BF"/>
            <w:tcMar/>
          </w:tcPr>
          <w:p w:rsidRPr="00603C18" w:rsidR="004C7FF9" w:rsidP="00140B58" w:rsidRDefault="004C7FF9" w14:paraId="3121AED8" w14:textId="040455F5">
            <w:pPr>
              <w:pStyle w:val="Listeavsnitt"/>
              <w:ind w:left="0"/>
              <w:rPr>
                <w:sz w:val="20"/>
                <w:szCs w:val="20"/>
              </w:rPr>
            </w:pPr>
            <w:r w:rsidRPr="241896B0">
              <w:rPr>
                <w:sz w:val="20"/>
                <w:szCs w:val="20"/>
              </w:rPr>
              <w:t>Høst 2023</w:t>
            </w:r>
          </w:p>
        </w:tc>
        <w:tc>
          <w:tcPr>
            <w:tcW w:w="1276" w:type="dxa"/>
            <w:shd w:val="clear" w:color="auto" w:fill="BFBFBF" w:themeFill="background1" w:themeFillShade="BF"/>
            <w:tcMar/>
          </w:tcPr>
          <w:p w:rsidRPr="00603C18" w:rsidR="004C7FF9" w:rsidP="00140B58" w:rsidRDefault="004C7FF9" w14:paraId="6AE9DB81" w14:textId="4C7D9F06">
            <w:pPr>
              <w:pStyle w:val="Listeavsnitt"/>
              <w:ind w:left="0"/>
              <w:rPr>
                <w:sz w:val="20"/>
                <w:szCs w:val="20"/>
              </w:rPr>
            </w:pPr>
            <w:r w:rsidRPr="4782571A" w:rsidR="5CC7AD61">
              <w:rPr>
                <w:sz w:val="20"/>
                <w:szCs w:val="20"/>
              </w:rPr>
              <w:t>NTNU</w:t>
            </w:r>
          </w:p>
        </w:tc>
        <w:tc>
          <w:tcPr>
            <w:tcW w:w="2126" w:type="dxa"/>
            <w:shd w:val="clear" w:color="auto" w:fill="BFBFBF" w:themeFill="background1" w:themeFillShade="BF"/>
            <w:tcMar/>
          </w:tcPr>
          <w:p w:rsidRPr="00603C18" w:rsidR="004C7FF9" w:rsidP="00140B58" w:rsidRDefault="00241CA7" w14:paraId="5D9C1ACA" w14:textId="47AA8631">
            <w:pPr>
              <w:pStyle w:val="Listeavsnitt"/>
              <w:ind w:left="0"/>
              <w:rPr>
                <w:sz w:val="20"/>
                <w:szCs w:val="20"/>
              </w:rPr>
            </w:pPr>
            <w:r>
              <w:rPr>
                <w:sz w:val="20"/>
                <w:szCs w:val="20"/>
              </w:rPr>
              <w:t>70000,-</w:t>
            </w:r>
          </w:p>
        </w:tc>
      </w:tr>
      <w:tr w:rsidR="004C7FF9" w:rsidTr="4782571A" w14:paraId="6A783691" w14:textId="6FAC1D10">
        <w:tc>
          <w:tcPr>
            <w:tcW w:w="1504" w:type="dxa"/>
            <w:shd w:val="clear" w:color="auto" w:fill="D9E2F3" w:themeFill="accent1" w:themeFillTint="33"/>
            <w:tcMar/>
          </w:tcPr>
          <w:p w:rsidRPr="00431131" w:rsidR="004C7FF9" w:rsidP="00431131" w:rsidRDefault="004C7FF9" w14:paraId="514DE9B9" w14:textId="310B0290">
            <w:pPr>
              <w:rPr>
                <w:sz w:val="20"/>
                <w:szCs w:val="20"/>
              </w:rPr>
            </w:pPr>
            <w:r w:rsidRPr="60859DC3">
              <w:rPr>
                <w:sz w:val="20"/>
                <w:szCs w:val="20"/>
              </w:rPr>
              <w:t>Oppvekstsenter Vest</w:t>
            </w:r>
          </w:p>
        </w:tc>
        <w:tc>
          <w:tcPr>
            <w:tcW w:w="2268" w:type="dxa"/>
            <w:shd w:val="clear" w:color="auto" w:fill="D9E2F3" w:themeFill="accent1" w:themeFillTint="33"/>
            <w:tcMar/>
          </w:tcPr>
          <w:p w:rsidRPr="00431131" w:rsidR="004C7FF9" w:rsidP="00431131" w:rsidRDefault="004C7FF9" w14:paraId="02665AE4" w14:textId="4B6903B2">
            <w:pPr>
              <w:rPr>
                <w:sz w:val="20"/>
                <w:szCs w:val="20"/>
              </w:rPr>
            </w:pPr>
            <w:r w:rsidRPr="00431131">
              <w:rPr>
                <w:sz w:val="20"/>
                <w:szCs w:val="20"/>
              </w:rPr>
              <w:t>Felles verdi og praksis i klasserommet</w:t>
            </w:r>
          </w:p>
        </w:tc>
        <w:tc>
          <w:tcPr>
            <w:tcW w:w="2373" w:type="dxa"/>
            <w:shd w:val="clear" w:color="auto" w:fill="D9E2F3" w:themeFill="accent1" w:themeFillTint="33"/>
            <w:tcMar/>
          </w:tcPr>
          <w:p w:rsidRPr="00AF76D0" w:rsidR="004C7FF9" w:rsidP="00AF76D0" w:rsidRDefault="004C7FF9" w14:paraId="260D4B92" w14:textId="477A3EF0">
            <w:pPr>
              <w:rPr>
                <w:sz w:val="20"/>
                <w:szCs w:val="20"/>
              </w:rPr>
            </w:pPr>
            <w:r w:rsidRPr="00AF76D0">
              <w:rPr>
                <w:sz w:val="20"/>
                <w:szCs w:val="20"/>
              </w:rPr>
              <w:t xml:space="preserve">3 skoler slåes </w:t>
            </w:r>
            <w:r w:rsidRPr="4E25655C">
              <w:rPr>
                <w:sz w:val="20"/>
                <w:szCs w:val="20"/>
              </w:rPr>
              <w:t>sammen fra</w:t>
            </w:r>
            <w:r w:rsidRPr="369711C8">
              <w:rPr>
                <w:sz w:val="20"/>
                <w:szCs w:val="20"/>
              </w:rPr>
              <w:t xml:space="preserve"> 2022</w:t>
            </w:r>
          </w:p>
        </w:tc>
        <w:tc>
          <w:tcPr>
            <w:tcW w:w="1134" w:type="dxa"/>
            <w:shd w:val="clear" w:color="auto" w:fill="D9E2F3" w:themeFill="accent1" w:themeFillTint="33"/>
            <w:tcMar/>
          </w:tcPr>
          <w:p w:rsidRPr="00AF76D0" w:rsidR="004C7FF9" w:rsidP="00AF76D0" w:rsidRDefault="004C7FF9" w14:paraId="1BF8482B" w14:textId="3400B781">
            <w:pPr>
              <w:rPr>
                <w:sz w:val="20"/>
                <w:szCs w:val="20"/>
              </w:rPr>
            </w:pPr>
            <w:r w:rsidRPr="00AF76D0">
              <w:rPr>
                <w:sz w:val="20"/>
                <w:szCs w:val="20"/>
              </w:rPr>
              <w:t>Høst 2021</w:t>
            </w:r>
          </w:p>
        </w:tc>
        <w:tc>
          <w:tcPr>
            <w:tcW w:w="1275" w:type="dxa"/>
            <w:shd w:val="clear" w:color="auto" w:fill="D9E2F3" w:themeFill="accent1" w:themeFillTint="33"/>
            <w:tcMar/>
          </w:tcPr>
          <w:p w:rsidRPr="00AF76D0" w:rsidR="004C7FF9" w:rsidP="00AF76D0" w:rsidRDefault="004C7FF9" w14:paraId="05AA9510" w14:textId="03651DB8">
            <w:pPr>
              <w:rPr>
                <w:sz w:val="20"/>
                <w:szCs w:val="20"/>
              </w:rPr>
            </w:pPr>
            <w:r w:rsidRPr="00AF76D0">
              <w:rPr>
                <w:sz w:val="20"/>
                <w:szCs w:val="20"/>
              </w:rPr>
              <w:t>Høst 2020</w:t>
            </w:r>
          </w:p>
        </w:tc>
        <w:tc>
          <w:tcPr>
            <w:tcW w:w="1276" w:type="dxa"/>
            <w:shd w:val="clear" w:color="auto" w:fill="D9E2F3" w:themeFill="accent1" w:themeFillTint="33"/>
            <w:tcMar/>
          </w:tcPr>
          <w:p w:rsidR="004C7FF9" w:rsidP="4782571A" w:rsidRDefault="004C7FF9" w14:paraId="2B5208C1" w14:textId="5D2DB506">
            <w:pPr>
              <w:pStyle w:val="Listeavsnitt"/>
              <w:ind w:left="0"/>
              <w:rPr>
                <w:sz w:val="20"/>
                <w:szCs w:val="20"/>
              </w:rPr>
            </w:pPr>
            <w:r w:rsidRPr="4782571A" w:rsidR="63F8A668">
              <w:rPr>
                <w:sz w:val="20"/>
                <w:szCs w:val="20"/>
              </w:rPr>
              <w:t>NTNU</w:t>
            </w:r>
          </w:p>
        </w:tc>
        <w:tc>
          <w:tcPr>
            <w:tcW w:w="2126" w:type="dxa"/>
            <w:shd w:val="clear" w:color="auto" w:fill="D9E2F3" w:themeFill="accent1" w:themeFillTint="33"/>
            <w:tcMar/>
          </w:tcPr>
          <w:p w:rsidRPr="00D660B0" w:rsidR="004C7FF9" w:rsidP="00D660B0" w:rsidRDefault="00D660B0" w14:paraId="38E3D4F1" w14:textId="76CFA5B7">
            <w:pPr>
              <w:rPr>
                <w:sz w:val="20"/>
                <w:szCs w:val="20"/>
              </w:rPr>
            </w:pPr>
            <w:r w:rsidRPr="00D660B0">
              <w:rPr>
                <w:sz w:val="20"/>
                <w:szCs w:val="20"/>
              </w:rPr>
              <w:t>100000,-</w:t>
            </w:r>
          </w:p>
        </w:tc>
      </w:tr>
      <w:tr w:rsidR="004C7FF9" w:rsidTr="4782571A" w14:paraId="7DB1D67E" w14:textId="28316A02">
        <w:tc>
          <w:tcPr>
            <w:tcW w:w="1504" w:type="dxa"/>
            <w:shd w:val="clear" w:color="auto" w:fill="F7CAAC" w:themeFill="accent2" w:themeFillTint="66"/>
            <w:tcMar/>
          </w:tcPr>
          <w:p w:rsidRPr="00431131" w:rsidR="004C7FF9" w:rsidP="60859DC3" w:rsidRDefault="004C7FF9" w14:paraId="5A0AB3F0" w14:textId="25609FB8">
            <w:pPr>
              <w:pStyle w:val="Listeavsnitt"/>
              <w:spacing w:line="259" w:lineRule="auto"/>
              <w:ind w:left="0"/>
              <w:rPr>
                <w:sz w:val="20"/>
                <w:szCs w:val="20"/>
              </w:rPr>
            </w:pPr>
            <w:r>
              <w:rPr>
                <w:sz w:val="20"/>
                <w:szCs w:val="20"/>
              </w:rPr>
              <w:lastRenderedPageBreak/>
              <w:t>Byafossen Skole</w:t>
            </w:r>
          </w:p>
        </w:tc>
        <w:tc>
          <w:tcPr>
            <w:tcW w:w="2268" w:type="dxa"/>
            <w:shd w:val="clear" w:color="auto" w:fill="F7CAAC" w:themeFill="accent2" w:themeFillTint="66"/>
            <w:tcMar/>
          </w:tcPr>
          <w:p w:rsidRPr="00431131" w:rsidR="004C7FF9" w:rsidP="60859DC3" w:rsidRDefault="004C7FF9" w14:paraId="67A5F40C" w14:textId="42C5C193">
            <w:pPr>
              <w:pStyle w:val="Listeavsnitt"/>
              <w:spacing w:line="259" w:lineRule="auto"/>
              <w:ind w:left="0"/>
              <w:rPr>
                <w:sz w:val="20"/>
                <w:szCs w:val="20"/>
              </w:rPr>
            </w:pPr>
            <w:r>
              <w:rPr>
                <w:sz w:val="20"/>
                <w:szCs w:val="20"/>
              </w:rPr>
              <w:t>Hvordan sette dybdelæring og vurdering for læring ut i praksis?</w:t>
            </w:r>
          </w:p>
        </w:tc>
        <w:tc>
          <w:tcPr>
            <w:tcW w:w="2373" w:type="dxa"/>
            <w:shd w:val="clear" w:color="auto" w:fill="F7CAAC" w:themeFill="accent2" w:themeFillTint="66"/>
            <w:tcMar/>
          </w:tcPr>
          <w:p w:rsidR="004C7FF9" w:rsidP="60859DC3" w:rsidRDefault="00DD3B2F" w14:paraId="649065D8" w14:textId="1B0E6F0B">
            <w:pPr>
              <w:pStyle w:val="Listeavsnitt"/>
              <w:spacing w:line="259" w:lineRule="auto"/>
              <w:ind w:left="0"/>
              <w:rPr>
                <w:sz w:val="20"/>
                <w:szCs w:val="20"/>
              </w:rPr>
            </w:pPr>
            <w:r w:rsidRPr="00DD3B2F">
              <w:rPr>
                <w:sz w:val="20"/>
                <w:szCs w:val="20"/>
              </w:rPr>
              <w:t>Vi ønsker faglig påfyll til hvordan vi best mulig kan organisere undervisningen temaorganisert, samtidig som vi går i dybden og gir elevene vurdering for læring i tråd med fagfornyelsen.</w:t>
            </w:r>
          </w:p>
        </w:tc>
        <w:tc>
          <w:tcPr>
            <w:tcW w:w="1134" w:type="dxa"/>
            <w:shd w:val="clear" w:color="auto" w:fill="F7CAAC" w:themeFill="accent2" w:themeFillTint="66"/>
            <w:tcMar/>
          </w:tcPr>
          <w:p w:rsidRPr="00E572CF" w:rsidR="004C7FF9" w:rsidP="60859DC3" w:rsidRDefault="004C7FF9" w14:paraId="12A0087B" w14:textId="6AE5175C">
            <w:pPr>
              <w:pStyle w:val="Listeavsnitt"/>
              <w:spacing w:line="259" w:lineRule="auto"/>
              <w:ind w:left="0"/>
              <w:rPr>
                <w:sz w:val="20"/>
                <w:szCs w:val="20"/>
              </w:rPr>
            </w:pPr>
            <w:r w:rsidRPr="00E572CF">
              <w:rPr>
                <w:sz w:val="20"/>
                <w:szCs w:val="20"/>
              </w:rPr>
              <w:t xml:space="preserve">Høst </w:t>
            </w:r>
            <w:r>
              <w:rPr>
                <w:sz w:val="20"/>
                <w:szCs w:val="20"/>
              </w:rPr>
              <w:t>2021</w:t>
            </w:r>
          </w:p>
        </w:tc>
        <w:tc>
          <w:tcPr>
            <w:tcW w:w="1275" w:type="dxa"/>
            <w:shd w:val="clear" w:color="auto" w:fill="F7CAAC" w:themeFill="accent2" w:themeFillTint="66"/>
            <w:tcMar/>
          </w:tcPr>
          <w:p w:rsidR="004C7FF9" w:rsidP="60859DC3" w:rsidRDefault="004C7FF9" w14:paraId="20721793" w14:textId="7F7215AA">
            <w:pPr>
              <w:pStyle w:val="Listeavsnitt"/>
              <w:spacing w:line="259" w:lineRule="auto"/>
              <w:ind w:left="0"/>
              <w:rPr>
                <w:sz w:val="20"/>
                <w:szCs w:val="20"/>
              </w:rPr>
            </w:pPr>
            <w:r w:rsidRPr="60859DC3">
              <w:rPr>
                <w:sz w:val="20"/>
                <w:szCs w:val="20"/>
              </w:rPr>
              <w:t>Vår 2022</w:t>
            </w:r>
          </w:p>
        </w:tc>
        <w:tc>
          <w:tcPr>
            <w:tcW w:w="1276" w:type="dxa"/>
            <w:shd w:val="clear" w:color="auto" w:fill="F7CAAC" w:themeFill="accent2" w:themeFillTint="66"/>
            <w:tcMar/>
          </w:tcPr>
          <w:p w:rsidR="004C7FF9" w:rsidP="60859DC3" w:rsidRDefault="004C7FF9" w14:paraId="53FF216B" w14:textId="77777777">
            <w:pPr>
              <w:pStyle w:val="Listeavsnitt"/>
              <w:spacing w:line="259" w:lineRule="auto"/>
              <w:ind w:left="0"/>
              <w:rPr>
                <w:sz w:val="20"/>
                <w:szCs w:val="20"/>
              </w:rPr>
            </w:pPr>
          </w:p>
        </w:tc>
        <w:tc>
          <w:tcPr>
            <w:tcW w:w="2126" w:type="dxa"/>
            <w:shd w:val="clear" w:color="auto" w:fill="F7CAAC" w:themeFill="accent2" w:themeFillTint="66"/>
            <w:tcMar/>
          </w:tcPr>
          <w:p w:rsidR="004C7FF9" w:rsidP="60859DC3" w:rsidRDefault="00241CA7" w14:paraId="0ABC98C2" w14:textId="22878C30">
            <w:pPr>
              <w:pStyle w:val="Listeavsnitt"/>
              <w:ind w:left="0"/>
              <w:rPr>
                <w:sz w:val="20"/>
                <w:szCs w:val="20"/>
              </w:rPr>
            </w:pPr>
            <w:r>
              <w:rPr>
                <w:sz w:val="20"/>
                <w:szCs w:val="20"/>
              </w:rPr>
              <w:t>70000,-</w:t>
            </w:r>
          </w:p>
        </w:tc>
      </w:tr>
      <w:tr w:rsidR="50DC6B48" w:rsidTr="4782571A" w14:paraId="2897D10F" w14:textId="77777777">
        <w:tc>
          <w:tcPr>
            <w:tcW w:w="1504" w:type="dxa"/>
            <w:shd w:val="clear" w:color="auto" w:fill="F7CAAC" w:themeFill="accent2" w:themeFillTint="66"/>
            <w:tcMar/>
          </w:tcPr>
          <w:p w:rsidR="79DCB28C" w:rsidP="50DC6B48" w:rsidRDefault="5954322B" w14:paraId="4491EC67" w14:textId="41F9AB4A">
            <w:pPr>
              <w:pStyle w:val="Listeavsnitt"/>
              <w:spacing w:line="259" w:lineRule="auto"/>
              <w:ind w:left="0"/>
              <w:rPr>
                <w:sz w:val="20"/>
                <w:szCs w:val="20"/>
              </w:rPr>
            </w:pPr>
            <w:r w:rsidRPr="08F1AD56">
              <w:rPr>
                <w:sz w:val="20"/>
                <w:szCs w:val="20"/>
              </w:rPr>
              <w:t>Malm og</w:t>
            </w:r>
            <w:r w:rsidRPr="08F1AD56" w:rsidR="68452954">
              <w:rPr>
                <w:sz w:val="20"/>
                <w:szCs w:val="20"/>
              </w:rPr>
              <w:t xml:space="preserve"> </w:t>
            </w:r>
            <w:r w:rsidRPr="08F1AD56" w:rsidR="79DCB28C">
              <w:rPr>
                <w:sz w:val="20"/>
                <w:szCs w:val="20"/>
              </w:rPr>
              <w:t>Folla Skole</w:t>
            </w:r>
          </w:p>
          <w:p w:rsidR="50DC6B48" w:rsidP="50DC6B48" w:rsidRDefault="50DC6B48" w14:paraId="73D8EB3C" w14:textId="70DF789F">
            <w:pPr>
              <w:pStyle w:val="Listeavsnitt"/>
              <w:spacing w:line="259" w:lineRule="auto"/>
              <w:rPr>
                <w:sz w:val="20"/>
                <w:szCs w:val="20"/>
              </w:rPr>
            </w:pPr>
          </w:p>
        </w:tc>
        <w:tc>
          <w:tcPr>
            <w:tcW w:w="2268" w:type="dxa"/>
            <w:shd w:val="clear" w:color="auto" w:fill="F7CAAC" w:themeFill="accent2" w:themeFillTint="66"/>
            <w:tcMar/>
          </w:tcPr>
          <w:p w:rsidR="50DC6B48" w:rsidP="50DC6B48" w:rsidRDefault="50DC6B48" w14:paraId="76C99DC6" w14:textId="4AEB868D">
            <w:pPr>
              <w:pStyle w:val="Listeavsnitt"/>
              <w:spacing w:line="259" w:lineRule="auto"/>
              <w:rPr>
                <w:sz w:val="20"/>
                <w:szCs w:val="20"/>
              </w:rPr>
            </w:pPr>
          </w:p>
        </w:tc>
        <w:tc>
          <w:tcPr>
            <w:tcW w:w="2373" w:type="dxa"/>
            <w:shd w:val="clear" w:color="auto" w:fill="F7CAAC" w:themeFill="accent2" w:themeFillTint="66"/>
            <w:tcMar/>
          </w:tcPr>
          <w:p w:rsidR="50DC6B48" w:rsidP="08F1AD56" w:rsidRDefault="721B095D" w14:paraId="7516BE87" w14:textId="53CDC67D">
            <w:pPr>
              <w:spacing w:line="259" w:lineRule="auto"/>
            </w:pPr>
            <w:r w:rsidRPr="08F1AD56">
              <w:rPr>
                <w:rFonts w:ascii="Calibri" w:hAnsi="Calibri" w:eastAsia="Calibri" w:cs="Calibri"/>
                <w:color w:val="000000" w:themeColor="text1"/>
              </w:rPr>
              <w:t>Vi satser på lesing</w:t>
            </w:r>
            <w:r w:rsidRPr="08F1AD56">
              <w:rPr>
                <w:rFonts w:ascii="Calibri" w:hAnsi="Calibri" w:eastAsia="Calibri" w:cs="Calibri"/>
                <w:b/>
                <w:bCs/>
                <w:color w:val="000000" w:themeColor="text1"/>
              </w:rPr>
              <w:t>.</w:t>
            </w:r>
            <w:r w:rsidRPr="08F1AD56">
              <w:rPr>
                <w:rFonts w:ascii="Calibri" w:hAnsi="Calibri" w:eastAsia="Calibri" w:cs="Calibri"/>
                <w:color w:val="000000" w:themeColor="text1"/>
              </w:rPr>
              <w:t xml:space="preserve">  </w:t>
            </w:r>
            <w:r w:rsidRPr="08F1AD56">
              <w:rPr>
                <w:rFonts w:ascii="Calibri" w:hAnsi="Calibri" w:eastAsia="Calibri" w:cs="Calibri"/>
                <w:color w:val="333333"/>
              </w:rPr>
              <w:t>Gjennom refleksjon og delingskultur vil vi i lag utvikle kompetanse og praksis innen lesing og skriving, samt styrke kunnskapen om lokalt utviklingsarbeid i eigen organisasjon.</w:t>
            </w:r>
          </w:p>
        </w:tc>
        <w:tc>
          <w:tcPr>
            <w:tcW w:w="1134" w:type="dxa"/>
            <w:shd w:val="clear" w:color="auto" w:fill="F7CAAC" w:themeFill="accent2" w:themeFillTint="66"/>
            <w:tcMar/>
          </w:tcPr>
          <w:p w:rsidR="50DC6B48" w:rsidP="08F1AD56" w:rsidRDefault="721B095D" w14:paraId="30F9EB82" w14:textId="0154081F">
            <w:pPr>
              <w:pStyle w:val="Listeavsnitt"/>
              <w:spacing w:line="259" w:lineRule="auto"/>
              <w:ind w:left="0"/>
              <w:rPr>
                <w:sz w:val="20"/>
                <w:szCs w:val="20"/>
              </w:rPr>
            </w:pPr>
            <w:r w:rsidRPr="08F1AD56">
              <w:rPr>
                <w:sz w:val="20"/>
                <w:szCs w:val="20"/>
              </w:rPr>
              <w:t>Høst 2019</w:t>
            </w:r>
          </w:p>
        </w:tc>
        <w:tc>
          <w:tcPr>
            <w:tcW w:w="1275" w:type="dxa"/>
            <w:shd w:val="clear" w:color="auto" w:fill="F7CAAC" w:themeFill="accent2" w:themeFillTint="66"/>
            <w:tcMar/>
          </w:tcPr>
          <w:p w:rsidR="50DC6B48" w:rsidP="08F1AD56" w:rsidRDefault="721B095D" w14:paraId="204DBD6D" w14:textId="7905B999">
            <w:pPr>
              <w:pStyle w:val="Listeavsnitt"/>
              <w:spacing w:line="259" w:lineRule="auto"/>
              <w:ind w:left="0"/>
              <w:rPr>
                <w:sz w:val="20"/>
                <w:szCs w:val="20"/>
              </w:rPr>
            </w:pPr>
            <w:r w:rsidRPr="08F1AD56">
              <w:rPr>
                <w:sz w:val="20"/>
                <w:szCs w:val="20"/>
              </w:rPr>
              <w:t>Vår 2022</w:t>
            </w:r>
          </w:p>
        </w:tc>
        <w:tc>
          <w:tcPr>
            <w:tcW w:w="1276" w:type="dxa"/>
            <w:shd w:val="clear" w:color="auto" w:fill="F7CAAC" w:themeFill="accent2" w:themeFillTint="66"/>
            <w:tcMar/>
          </w:tcPr>
          <w:p w:rsidR="50DC6B48" w:rsidP="50DC6B48" w:rsidRDefault="50DC6B48" w14:paraId="531758F0" w14:textId="0A6A6080">
            <w:pPr>
              <w:pStyle w:val="Listeavsnitt"/>
              <w:spacing w:line="259" w:lineRule="auto"/>
              <w:rPr>
                <w:sz w:val="20"/>
                <w:szCs w:val="20"/>
              </w:rPr>
            </w:pPr>
          </w:p>
        </w:tc>
        <w:tc>
          <w:tcPr>
            <w:tcW w:w="2126" w:type="dxa"/>
            <w:shd w:val="clear" w:color="auto" w:fill="F7CAAC" w:themeFill="accent2" w:themeFillTint="66"/>
            <w:tcMar/>
          </w:tcPr>
          <w:p w:rsidR="50DC6B48" w:rsidP="50DC6B48" w:rsidRDefault="721B095D" w14:paraId="70CF4429" w14:textId="3E614B1E">
            <w:pPr>
              <w:pStyle w:val="Listeavsnitt"/>
              <w:rPr>
                <w:sz w:val="20"/>
                <w:szCs w:val="20"/>
              </w:rPr>
            </w:pPr>
            <w:r w:rsidRPr="08F1AD56">
              <w:rPr>
                <w:sz w:val="20"/>
                <w:szCs w:val="20"/>
              </w:rPr>
              <w:t>70000,-</w:t>
            </w:r>
          </w:p>
        </w:tc>
      </w:tr>
    </w:tbl>
    <w:p w:rsidR="00045663" w:rsidP="00045663" w:rsidRDefault="00045663" w14:paraId="63FCA10D" w14:textId="6DBB6C67">
      <w:pPr>
        <w:pStyle w:val="Listeavsnitt"/>
        <w:ind w:left="1080"/>
      </w:pPr>
    </w:p>
    <w:p w:rsidRPr="003D1733" w:rsidR="00A24F56" w:rsidP="00A24F56" w:rsidRDefault="000D2FFE" w14:paraId="30F29E33" w14:textId="6B592507">
      <w:pPr>
        <w:pStyle w:val="Listeavsnitt"/>
        <w:numPr>
          <w:ilvl w:val="0"/>
          <w:numId w:val="2"/>
        </w:numPr>
        <w:rPr>
          <w:b/>
          <w:bCs/>
        </w:rPr>
      </w:pPr>
      <w:r w:rsidRPr="003D1733">
        <w:rPr>
          <w:b/>
          <w:bCs/>
        </w:rPr>
        <w:t>Kompetansenettverket har følgende mål for de planlagte tiltakene jf. kompetansebehov:</w:t>
      </w:r>
      <w:r w:rsidR="00555734">
        <w:rPr>
          <w:b/>
          <w:bCs/>
        </w:rPr>
        <w:t xml:space="preserve"> *</w:t>
      </w:r>
    </w:p>
    <w:p w:rsidRPr="003D1733" w:rsidR="000D2FFE" w:rsidP="000D2FFE" w:rsidRDefault="000D2FFE" w14:paraId="484E960C" w14:textId="3500D096">
      <w:pPr>
        <w:pStyle w:val="Listeavsnitt"/>
        <w:numPr>
          <w:ilvl w:val="0"/>
          <w:numId w:val="6"/>
        </w:numPr>
      </w:pPr>
      <w:r w:rsidRPr="003D1733">
        <w:t>Mål for hele kompetansenettverket</w:t>
      </w:r>
    </w:p>
    <w:p w:rsidRPr="003D1733" w:rsidR="00BB52C7" w:rsidP="00BB52C7" w:rsidRDefault="00BB52C7" w14:paraId="7BC9E6E4" w14:textId="0E10B856">
      <w:pPr>
        <w:pStyle w:val="Listeavsnitt"/>
        <w:numPr>
          <w:ilvl w:val="0"/>
          <w:numId w:val="10"/>
        </w:numPr>
      </w:pPr>
      <w:r>
        <w:t>L</w:t>
      </w:r>
      <w:r w:rsidR="00DB0B5F">
        <w:t>ære av hverandre, samhandle på tvers</w:t>
      </w:r>
      <w:r w:rsidR="00343D95">
        <w:t xml:space="preserve"> av skoler og kommuner.</w:t>
      </w:r>
    </w:p>
    <w:p w:rsidRPr="003D1733" w:rsidR="00BB52C7" w:rsidP="00BB52C7" w:rsidRDefault="008E4469" w14:paraId="52EF72B9" w14:textId="4D862743">
      <w:pPr>
        <w:pStyle w:val="Listeavsnitt"/>
        <w:numPr>
          <w:ilvl w:val="0"/>
          <w:numId w:val="10"/>
        </w:numPr>
      </w:pPr>
      <w:r>
        <w:t>Heve</w:t>
      </w:r>
      <w:r w:rsidR="00DB0B5F">
        <w:t xml:space="preserve"> resultat</w:t>
      </w:r>
      <w:r>
        <w:t>et</w:t>
      </w:r>
      <w:r w:rsidR="00DB0B5F">
        <w:t xml:space="preserve"> på nasjonale prøver. </w:t>
      </w:r>
    </w:p>
    <w:p w:rsidRPr="003D1733" w:rsidR="007C0F46" w:rsidP="00BB52C7" w:rsidRDefault="007C0F46" w14:paraId="55BB6AFE" w14:textId="77777777">
      <w:pPr>
        <w:pStyle w:val="Listeavsnitt"/>
        <w:numPr>
          <w:ilvl w:val="0"/>
          <w:numId w:val="10"/>
        </w:numPr>
      </w:pPr>
      <w:r>
        <w:t>Se på tiltak for å bedre elevenes s</w:t>
      </w:r>
      <w:r w:rsidR="00DB0B5F">
        <w:t xml:space="preserve">kolemiljø. </w:t>
      </w:r>
    </w:p>
    <w:p w:rsidRPr="003D1733" w:rsidR="00BB52C7" w:rsidP="00BB52C7" w:rsidRDefault="001350D5" w14:paraId="726C5FA8" w14:textId="6398D72A">
      <w:pPr>
        <w:pStyle w:val="Listeavsnitt"/>
        <w:numPr>
          <w:ilvl w:val="0"/>
          <w:numId w:val="10"/>
        </w:numPr>
      </w:pPr>
      <w:r>
        <w:t>Ruste elevene for videre skolegang, og at alle gjennomføre videregående utdanning.</w:t>
      </w:r>
    </w:p>
    <w:p w:rsidRPr="003D1733" w:rsidR="00BB52C7" w:rsidP="00BB52C7" w:rsidRDefault="002021E6" w14:paraId="5C15688A" w14:textId="38D21B4F">
      <w:pPr>
        <w:pStyle w:val="Listeavsnitt"/>
        <w:numPr>
          <w:ilvl w:val="0"/>
          <w:numId w:val="10"/>
        </w:numPr>
      </w:pPr>
      <w:r>
        <w:t>Utvikle p</w:t>
      </w:r>
      <w:r w:rsidR="00DB0B5F">
        <w:t>rofesjonsfellesskap</w:t>
      </w:r>
      <w:r>
        <w:t>et</w:t>
      </w:r>
      <w:r w:rsidR="009E150B">
        <w:t xml:space="preserve"> blant ledere og ansatte</w:t>
      </w:r>
    </w:p>
    <w:p w:rsidRPr="003D1733" w:rsidR="00DB0B5F" w:rsidP="00BB52C7" w:rsidRDefault="002021E6" w14:paraId="7B4ED5CB" w14:textId="3C5610F8">
      <w:pPr>
        <w:pStyle w:val="Listeavsnitt"/>
        <w:numPr>
          <w:ilvl w:val="0"/>
          <w:numId w:val="10"/>
        </w:numPr>
      </w:pPr>
      <w:r w:rsidRPr="003D1733">
        <w:t>Elevene selv skal i større grad ta del i utformingen og vurderingen av sitt eget arbeid på skolen</w:t>
      </w:r>
      <w:r w:rsidRPr="003D1733">
        <w:rPr>
          <w:rFonts w:ascii="Segoe UI" w:hAnsi="Segoe UI" w:cs="Segoe UI"/>
          <w:shd w:val="clear" w:color="auto" w:fill="323131"/>
        </w:rPr>
        <w:t>.</w:t>
      </w:r>
    </w:p>
    <w:p w:rsidRPr="003D1733" w:rsidR="000D2FFE" w:rsidP="000D2FFE" w:rsidRDefault="000D2FFE" w14:paraId="0A2836A4" w14:textId="077416A8">
      <w:pPr>
        <w:pStyle w:val="Listeavsnitt"/>
        <w:numPr>
          <w:ilvl w:val="0"/>
          <w:numId w:val="6"/>
        </w:numPr>
        <w:rPr>
          <w:b/>
          <w:bCs/>
        </w:rPr>
      </w:pPr>
      <w:r w:rsidRPr="003D1733">
        <w:rPr>
          <w:b/>
          <w:bCs/>
        </w:rPr>
        <w:t>Mål på skolenivå</w:t>
      </w:r>
    </w:p>
    <w:p w:rsidRPr="003D1733" w:rsidR="005062FF" w:rsidP="001629B2" w:rsidRDefault="00DB0B5F" w14:paraId="75CCDC4D" w14:textId="394062EC">
      <w:pPr>
        <w:pStyle w:val="Listeavsnitt"/>
        <w:numPr>
          <w:ilvl w:val="0"/>
          <w:numId w:val="9"/>
        </w:numPr>
      </w:pPr>
      <w:r>
        <w:t>Videreutvikle profesjonsfellesskap</w:t>
      </w:r>
      <w:r w:rsidR="00F07DB5">
        <w:t>et på skolene</w:t>
      </w:r>
    </w:p>
    <w:p w:rsidRPr="003D1733" w:rsidR="005062FF" w:rsidP="001629B2" w:rsidRDefault="00F07DB5" w14:paraId="45ECC83E" w14:textId="60CDD4C4">
      <w:pPr>
        <w:pStyle w:val="Listeavsnitt"/>
        <w:numPr>
          <w:ilvl w:val="0"/>
          <w:numId w:val="9"/>
        </w:numPr>
      </w:pPr>
      <w:r>
        <w:t xml:space="preserve">Utvikle bedre </w:t>
      </w:r>
      <w:r w:rsidR="00DB0B5F">
        <w:t>samarbeid på tvers av enheter</w:t>
      </w:r>
    </w:p>
    <w:p w:rsidR="000D2FFE" w:rsidP="0087450F" w:rsidRDefault="003C696A" w14:paraId="5799D26D" w14:textId="1E53D37C">
      <w:pPr>
        <w:pStyle w:val="Listeavsnitt"/>
        <w:numPr>
          <w:ilvl w:val="0"/>
          <w:numId w:val="9"/>
        </w:numPr>
      </w:pPr>
      <w:r>
        <w:t>Øke ansattes kompetanse</w:t>
      </w:r>
      <w:r w:rsidR="00F07DB5">
        <w:t xml:space="preserve"> knyttet til underveisvurder</w:t>
      </w:r>
      <w:r w:rsidR="003D1733">
        <w:t>ing</w:t>
      </w:r>
    </w:p>
    <w:p w:rsidR="003B7E1E" w:rsidP="003B7E1E" w:rsidRDefault="003B7E1E" w14:paraId="10E505C8" w14:textId="77777777">
      <w:pPr>
        <w:pStyle w:val="Listeavsnitt"/>
      </w:pPr>
    </w:p>
    <w:p w:rsidRPr="00320792" w:rsidR="00A24F56" w:rsidP="00A24F56" w:rsidRDefault="00A24F56" w14:paraId="3F82CE01" w14:textId="658388E3">
      <w:pPr>
        <w:pStyle w:val="Listeavsnitt"/>
        <w:numPr>
          <w:ilvl w:val="0"/>
          <w:numId w:val="2"/>
        </w:numPr>
        <w:rPr>
          <w:b/>
          <w:bCs/>
        </w:rPr>
      </w:pPr>
      <w:r w:rsidRPr="00320792">
        <w:rPr>
          <w:b/>
          <w:bCs/>
        </w:rPr>
        <w:t>Hvilke tegn skal man se etter i evalueringen</w:t>
      </w:r>
      <w:r w:rsidRPr="00320792" w:rsidR="0087450F">
        <w:rPr>
          <w:b/>
          <w:bCs/>
        </w:rPr>
        <w:t>; både underveis</w:t>
      </w:r>
      <w:r w:rsidRPr="00320792" w:rsidR="0087450F">
        <w:rPr>
          <w:rStyle w:val="Fotnotereferanse"/>
          <w:b/>
          <w:bCs/>
        </w:rPr>
        <w:footnoteReference w:id="7"/>
      </w:r>
      <w:r w:rsidRPr="00320792" w:rsidR="0087450F">
        <w:rPr>
          <w:b/>
          <w:bCs/>
        </w:rPr>
        <w:t xml:space="preserve"> og til slutt</w:t>
      </w:r>
      <w:r w:rsidRPr="00320792">
        <w:rPr>
          <w:b/>
          <w:bCs/>
        </w:rPr>
        <w:t>?</w:t>
      </w:r>
    </w:p>
    <w:p w:rsidRPr="00320792" w:rsidR="3D86166B" w:rsidP="50DC6B48" w:rsidRDefault="004A7531" w14:paraId="5B9BEA10" w14:textId="12025728">
      <w:pPr>
        <w:pStyle w:val="Listeavsnitt"/>
        <w:numPr>
          <w:ilvl w:val="0"/>
          <w:numId w:val="11"/>
        </w:numPr>
        <w:rPr>
          <w:rFonts w:eastAsiaTheme="minorEastAsia"/>
        </w:rPr>
      </w:pPr>
      <w:r>
        <w:t xml:space="preserve">Opparbeider </w:t>
      </w:r>
      <w:proofErr w:type="gramStart"/>
      <w:r>
        <w:t>seg  rutiner</w:t>
      </w:r>
      <w:proofErr w:type="gramEnd"/>
      <w:r>
        <w:t xml:space="preserve"> for k</w:t>
      </w:r>
      <w:r w:rsidR="60C1DC43">
        <w:t>ontinuerlig  evaluering blant ansatte</w:t>
      </w:r>
    </w:p>
    <w:p w:rsidRPr="00320792" w:rsidR="3D86166B" w:rsidP="46232DAF" w:rsidRDefault="00A110C5" w14:paraId="29B53119" w14:textId="68FECB5D">
      <w:pPr>
        <w:pStyle w:val="Listeavsnitt"/>
        <w:numPr>
          <w:ilvl w:val="0"/>
          <w:numId w:val="11"/>
        </w:numPr>
      </w:pPr>
      <w:r>
        <w:t>Elevene opplever</w:t>
      </w:r>
      <w:r w:rsidR="3D86166B">
        <w:t xml:space="preserve"> en endring i praksis på skolene</w:t>
      </w:r>
      <w:r w:rsidR="3A994CDC">
        <w:t xml:space="preserve"> og i klasserommene</w:t>
      </w:r>
    </w:p>
    <w:p w:rsidR="00555734" w:rsidP="46232DAF" w:rsidRDefault="00642EA8" w14:paraId="5ED5F3B9" w14:textId="774A7A83">
      <w:pPr>
        <w:pStyle w:val="Listeavsnitt"/>
        <w:numPr>
          <w:ilvl w:val="0"/>
          <w:numId w:val="11"/>
        </w:numPr>
      </w:pPr>
      <w:r>
        <w:t>T</w:t>
      </w:r>
      <w:r w:rsidR="00E7163C">
        <w:t>iltaket</w:t>
      </w:r>
      <w:r w:rsidR="00A110C5">
        <w:t xml:space="preserve"> har</w:t>
      </w:r>
      <w:r w:rsidR="00E7163C">
        <w:t xml:space="preserve"> ført til konkrete endringer på samarbeid i kollegiet</w:t>
      </w:r>
      <w:r w:rsidR="00555734">
        <w:t xml:space="preserve"> </w:t>
      </w:r>
    </w:p>
    <w:p w:rsidR="002D2CD9" w:rsidP="46232DAF" w:rsidRDefault="002D2CD9" w14:paraId="7F4AFD87" w14:textId="341B954F">
      <w:pPr>
        <w:pStyle w:val="Listeavsnitt"/>
        <w:numPr>
          <w:ilvl w:val="0"/>
          <w:numId w:val="11"/>
        </w:numPr>
      </w:pPr>
      <w:r>
        <w:t>Foreldre har sett virkninger av prosjektet</w:t>
      </w:r>
    </w:p>
    <w:p w:rsidRPr="00320792" w:rsidR="00E7163C" w:rsidP="002D2CD9" w:rsidRDefault="00E7163C" w14:paraId="5930E732" w14:textId="364A683F"/>
    <w:p w:rsidR="003C696A" w:rsidP="00C6492B" w:rsidRDefault="00E7163C" w14:paraId="0EA39A57" w14:textId="7C7CF1C1">
      <w:pPr>
        <w:pStyle w:val="Listeavsnitt"/>
      </w:pPr>
      <w:r w:rsidRPr="00320792">
        <w:t xml:space="preserve"> </w:t>
      </w:r>
    </w:p>
    <w:sectPr w:rsidR="003C696A" w:rsidSect="008467B8">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2ED2" w:rsidP="00D574C0" w:rsidRDefault="00882ED2" w14:paraId="3F107C97" w14:textId="77777777">
      <w:pPr>
        <w:spacing w:after="0" w:line="240" w:lineRule="auto"/>
      </w:pPr>
      <w:r>
        <w:separator/>
      </w:r>
    </w:p>
  </w:endnote>
  <w:endnote w:type="continuationSeparator" w:id="0">
    <w:p w:rsidR="00882ED2" w:rsidP="00D574C0" w:rsidRDefault="00882ED2" w14:paraId="70D4B31D" w14:textId="77777777">
      <w:pPr>
        <w:spacing w:after="0" w:line="240" w:lineRule="auto"/>
      </w:pPr>
      <w:r>
        <w:continuationSeparator/>
      </w:r>
    </w:p>
  </w:endnote>
  <w:endnote w:type="continuationNotice" w:id="1">
    <w:p w:rsidR="00882ED2" w:rsidRDefault="00882ED2" w14:paraId="2FECE49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2ED2" w:rsidP="00D574C0" w:rsidRDefault="00882ED2" w14:paraId="6DE6FEE8" w14:textId="77777777">
      <w:pPr>
        <w:spacing w:after="0" w:line="240" w:lineRule="auto"/>
      </w:pPr>
      <w:r>
        <w:separator/>
      </w:r>
    </w:p>
  </w:footnote>
  <w:footnote w:type="continuationSeparator" w:id="0">
    <w:p w:rsidR="00882ED2" w:rsidP="00D574C0" w:rsidRDefault="00882ED2" w14:paraId="68F662E6" w14:textId="77777777">
      <w:pPr>
        <w:spacing w:after="0" w:line="240" w:lineRule="auto"/>
      </w:pPr>
      <w:r>
        <w:continuationSeparator/>
      </w:r>
    </w:p>
  </w:footnote>
  <w:footnote w:type="continuationNotice" w:id="1">
    <w:p w:rsidR="00882ED2" w:rsidRDefault="00882ED2" w14:paraId="70026925" w14:textId="77777777">
      <w:pPr>
        <w:spacing w:after="0" w:line="240" w:lineRule="auto"/>
      </w:pPr>
    </w:p>
  </w:footnote>
  <w:footnote w:id="2">
    <w:p w:rsidRPr="000D2FFE" w:rsidR="001D4552" w:rsidRDefault="001D4552" w14:paraId="35B6F4B0" w14:textId="2D6DB041">
      <w:pPr>
        <w:pStyle w:val="Fotnotetekst"/>
        <w:rPr>
          <w:sz w:val="16"/>
          <w:szCs w:val="16"/>
        </w:rPr>
      </w:pPr>
      <w:r w:rsidRPr="000D2FFE">
        <w:rPr>
          <w:rStyle w:val="Fotnotereferanse"/>
          <w:sz w:val="16"/>
          <w:szCs w:val="16"/>
        </w:rPr>
        <w:footnoteRef/>
      </w:r>
      <w:r w:rsidRPr="000D2FFE">
        <w:rPr>
          <w:sz w:val="16"/>
          <w:szCs w:val="16"/>
        </w:rPr>
        <w:t xml:space="preserve"> Forankring er eierskapet som alle involverte trenger for å engasjere seg i et arbeid. Eierskap og forankring betinger involvering. Gjennom involvering i analysefasen skapes erkjennelse og følt behov for forbedring. Utviklingspartner 1 er en sentral medspiller i dette arbeidet. Lokale behov aggregeres opp til nettverksnivå.</w:t>
      </w:r>
      <w:r w:rsidR="003E3A9F">
        <w:rPr>
          <w:sz w:val="16"/>
          <w:szCs w:val="16"/>
        </w:rPr>
        <w:t xml:space="preserve"> Det a</w:t>
      </w:r>
      <w:r w:rsidRPr="000D2FFE" w:rsidR="003E3A9F">
        <w:rPr>
          <w:sz w:val="16"/>
          <w:szCs w:val="16"/>
        </w:rPr>
        <w:t>t arbeidet er forankret vil si mer enn politisk forankring og partssamarbeid.</w:t>
      </w:r>
    </w:p>
    <w:p w:rsidRPr="000D2FFE" w:rsidR="001D4552" w:rsidRDefault="001D4552" w14:paraId="47C8267F" w14:textId="77777777">
      <w:pPr>
        <w:pStyle w:val="Fotnotetekst"/>
        <w:rPr>
          <w:sz w:val="16"/>
          <w:szCs w:val="16"/>
        </w:rPr>
      </w:pPr>
    </w:p>
  </w:footnote>
  <w:footnote w:id="3">
    <w:p w:rsidRPr="000D2FFE" w:rsidR="001D4552" w:rsidRDefault="001D4552" w14:paraId="249EEC6F" w14:textId="6479B418">
      <w:pPr>
        <w:pStyle w:val="Fotnotetekst"/>
        <w:rPr>
          <w:sz w:val="16"/>
          <w:szCs w:val="16"/>
        </w:rPr>
      </w:pPr>
      <w:r w:rsidRPr="000D2FFE">
        <w:rPr>
          <w:rStyle w:val="Fotnotereferanse"/>
          <w:sz w:val="16"/>
          <w:szCs w:val="16"/>
        </w:rPr>
        <w:footnoteRef/>
      </w:r>
      <w:r w:rsidRPr="000D2FFE">
        <w:rPr>
          <w:sz w:val="16"/>
          <w:szCs w:val="16"/>
        </w:rPr>
        <w:t xml:space="preserve"> Sammenheng og koherens er sentralt for å lykkes med skoleutvikling. Skoler som bygger på kunnskap organisasjonen allerede har, og viderefører elementer fra tidligere forbedringsarbeid gjennom nye prosjekter lykkes bedre enn skoler som hopper fra det ene til det andre. Unngå fragmentering, skap sammenheng – og hold fast.</w:t>
      </w:r>
    </w:p>
    <w:p w:rsidRPr="000D2FFE" w:rsidR="001D4552" w:rsidRDefault="001D4552" w14:paraId="2BFEF461" w14:textId="77777777">
      <w:pPr>
        <w:pStyle w:val="Fotnotetekst"/>
        <w:rPr>
          <w:sz w:val="16"/>
          <w:szCs w:val="16"/>
        </w:rPr>
      </w:pPr>
    </w:p>
  </w:footnote>
  <w:footnote w:id="4">
    <w:p w:rsidRPr="000D2FFE" w:rsidR="001D4552" w:rsidRDefault="001D4552" w14:paraId="704A0100" w14:textId="4220750A">
      <w:pPr>
        <w:pStyle w:val="Fotnotetekst"/>
        <w:rPr>
          <w:sz w:val="16"/>
          <w:szCs w:val="16"/>
        </w:rPr>
      </w:pPr>
      <w:r w:rsidRPr="000D2FFE">
        <w:rPr>
          <w:rStyle w:val="Fotnotereferanse"/>
          <w:sz w:val="16"/>
          <w:szCs w:val="16"/>
        </w:rPr>
        <w:footnoteRef/>
      </w:r>
      <w:r w:rsidRPr="000D2FFE">
        <w:rPr>
          <w:sz w:val="16"/>
          <w:szCs w:val="16"/>
        </w:rPr>
        <w:t xml:space="preserve"> Kollektive læringsprosesser kan foregå på hele, eller deler av skolen – og også på tvers av skoler og skoleeiere. Poenget er at læringen skjer i et profesjonsfellesskap, og at det både bringes i</w:t>
      </w:r>
      <w:r w:rsidR="000300EA">
        <w:rPr>
          <w:sz w:val="16"/>
          <w:szCs w:val="16"/>
        </w:rPr>
        <w:t>nn</w:t>
      </w:r>
      <w:r w:rsidRPr="000D2FFE">
        <w:rPr>
          <w:sz w:val="16"/>
          <w:szCs w:val="16"/>
        </w:rPr>
        <w:t xml:space="preserve"> ny teori, og foregår utprøving i praksis som påfølges av refleksjon og vurdering. Prosessene skal planlegges i</w:t>
      </w:r>
      <w:r w:rsidRPr="000300EA">
        <w:rPr>
          <w:i/>
          <w:iCs/>
          <w:sz w:val="16"/>
          <w:szCs w:val="16"/>
        </w:rPr>
        <w:t xml:space="preserve"> tidsrom</w:t>
      </w:r>
      <w:r w:rsidRPr="000D2FFE">
        <w:rPr>
          <w:sz w:val="16"/>
          <w:szCs w:val="16"/>
        </w:rPr>
        <w:t xml:space="preserve">; dette er altså </w:t>
      </w:r>
      <w:r w:rsidRPr="000D2FFE">
        <w:rPr>
          <w:i/>
          <w:iCs/>
          <w:sz w:val="16"/>
          <w:szCs w:val="16"/>
        </w:rPr>
        <w:t>mer enn</w:t>
      </w:r>
      <w:r w:rsidRPr="000D2FFE">
        <w:rPr>
          <w:sz w:val="16"/>
          <w:szCs w:val="16"/>
        </w:rPr>
        <w:t xml:space="preserve"> tradisjonelle samlinger og kursdager.</w:t>
      </w:r>
    </w:p>
    <w:p w:rsidRPr="000D2FFE" w:rsidR="001D4552" w:rsidRDefault="001D4552" w14:paraId="4E668251" w14:textId="77777777">
      <w:pPr>
        <w:pStyle w:val="Fotnotetekst"/>
        <w:rPr>
          <w:sz w:val="16"/>
          <w:szCs w:val="16"/>
        </w:rPr>
      </w:pPr>
    </w:p>
  </w:footnote>
  <w:footnote w:id="5">
    <w:p w:rsidR="001D4552" w:rsidRDefault="001D4552" w14:paraId="4DABE870" w14:textId="6757CEEA">
      <w:pPr>
        <w:pStyle w:val="Fotnotetekst"/>
        <w:rPr>
          <w:sz w:val="16"/>
          <w:szCs w:val="16"/>
        </w:rPr>
      </w:pPr>
      <w:r w:rsidRPr="000D2FFE">
        <w:rPr>
          <w:rStyle w:val="Fotnotereferanse"/>
          <w:sz w:val="16"/>
          <w:szCs w:val="16"/>
        </w:rPr>
        <w:footnoteRef/>
      </w:r>
      <w:r w:rsidRPr="000D2FFE">
        <w:rPr>
          <w:sz w:val="16"/>
          <w:szCs w:val="16"/>
        </w:rPr>
        <w:t xml:space="preserve"> Å ivareta elevstemmen betyr rett og slett å være </w:t>
      </w:r>
      <w:r w:rsidR="003E3A9F">
        <w:rPr>
          <w:sz w:val="16"/>
          <w:szCs w:val="16"/>
        </w:rPr>
        <w:t xml:space="preserve">observant og </w:t>
      </w:r>
      <w:r w:rsidRPr="000D2FFE">
        <w:rPr>
          <w:sz w:val="16"/>
          <w:szCs w:val="16"/>
        </w:rPr>
        <w:t>våken for virkning i klasserommet. Ettersom skoleutvikling handler om å forbedre undervisningskvalitet, så er elevarbeid, elevutsagn og elevatferd viktige signaler å navigere etter – både i planlegging av skoleutvikling, gjennomføring og evaluering. Elevundersøkelsen kan brukes, men det kan også anekdoter fra lærere og elevsamtaler av mer eller mindre systematisk karakter.</w:t>
      </w:r>
    </w:p>
    <w:p w:rsidRPr="001D4552" w:rsidR="00D10D06" w:rsidRDefault="00D10D06" w14:paraId="3334C0C1" w14:textId="77777777">
      <w:pPr>
        <w:pStyle w:val="Fotnotetekst"/>
        <w:rPr>
          <w:sz w:val="18"/>
          <w:szCs w:val="18"/>
        </w:rPr>
      </w:pPr>
    </w:p>
  </w:footnote>
  <w:footnote w:id="6">
    <w:p w:rsidR="00D10D06" w:rsidRDefault="00D10D06" w14:paraId="0749D283" w14:textId="2913B862">
      <w:pPr>
        <w:pStyle w:val="Fotnotetekst"/>
      </w:pPr>
      <w:r>
        <w:rPr>
          <w:rStyle w:val="Fotnotereferanse"/>
        </w:rPr>
        <w:footnoteRef/>
      </w:r>
      <w:r>
        <w:t xml:space="preserve"> </w:t>
      </w:r>
      <w:r w:rsidRPr="00D10D06">
        <w:rPr>
          <w:sz w:val="16"/>
          <w:szCs w:val="16"/>
        </w:rPr>
        <w:t>Partnerskap – en arena for læring og kunnskapsutvikling for skoler og UH. «Det doble formålet»</w:t>
      </w:r>
    </w:p>
  </w:footnote>
  <w:footnote w:id="7">
    <w:p w:rsidR="0087450F" w:rsidRDefault="00555734" w14:paraId="38892494" w14:textId="55EE6DDC">
      <w:pPr>
        <w:pStyle w:val="Fotnotetekst"/>
      </w:pPr>
      <w:r>
        <w:t>*</w:t>
      </w:r>
      <w:r w:rsidR="004A7531">
        <w:t xml:space="preserve">Dette med </w:t>
      </w:r>
      <w:r w:rsidR="00B56F79">
        <w:t xml:space="preserve">måloppnåelse og tegn etter dette kommer vi i nettverket til å jobbe med fremover. Vi kommer til å utvikle </w:t>
      </w:r>
      <w:r w:rsidR="00AB132E">
        <w:t>søknadsskjemaet til skolene slik at det er til bedre hjelp i evalueringsarbeidet</w:t>
      </w:r>
      <w:r>
        <w:t>. Vi kommer også til å jobbe med å skaffe en total oversikt over hvilke prosjekter skolene er involvert i og hvilken kompetanse de har fremover. På denne måten kan en samarbeide på tvers av skoler og kommune.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BB2E6E" w:rsidR="00BB2E6E" w:rsidP="00444BA0" w:rsidRDefault="00444BA0" w14:paraId="3B3894DD" w14:textId="426475C4">
    <w:pPr>
      <w:spacing w:line="264" w:lineRule="auto"/>
      <w:rPr>
        <w:color w:val="4472C4" w:themeColor="accent1"/>
        <w:sz w:val="20"/>
        <w:szCs w:val="20"/>
      </w:rPr>
    </w:pPr>
    <w:r>
      <w:rPr>
        <w:noProof/>
        <w:color w:val="000000"/>
      </w:rPr>
      <mc:AlternateContent>
        <mc:Choice Requires="wps">
          <w:drawing>
            <wp:anchor distT="0" distB="0" distL="114300" distR="114300" simplePos="0" relativeHeight="251658240" behindDoc="0" locked="0" layoutInCell="1" allowOverlap="1" wp14:anchorId="4CC4120F" wp14:editId="18F59F3F">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arto="http://schemas.microsoft.com/office/word/2006/arto">
          <w:pict w14:anchorId="698EF759">
            <v:rect id="Rektangel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233AC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w10:wrap anchorx="page" anchory="page"/>
            </v:rect>
          </w:pict>
        </mc:Fallback>
      </mc:AlternateContent>
    </w:r>
    <w:r w:rsidR="003D1B8D">
      <w:rPr>
        <w:color w:val="4472C4" w:themeColor="accent1"/>
        <w:sz w:val="20"/>
        <w:szCs w:val="20"/>
      </w:rPr>
      <w:t>18.03.2</w:t>
    </w:r>
    <w:r w:rsidR="00BB2E6E">
      <w:rPr>
        <w:color w:val="4472C4" w:themeColor="accent1"/>
        <w:sz w:val="20"/>
        <w:szCs w:val="20"/>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50819"/>
    <w:multiLevelType w:val="hybridMultilevel"/>
    <w:tmpl w:val="FCF035B2"/>
    <w:lvl w:ilvl="0" w:tplc="B9DA83DC">
      <w:start w:val="12"/>
      <w:numFmt w:val="bullet"/>
      <w:lvlText w:val="-"/>
      <w:lvlJc w:val="left"/>
      <w:pPr>
        <w:ind w:left="1440" w:hanging="360"/>
      </w:pPr>
      <w:rPr>
        <w:rFonts w:hint="default" w:ascii="Calibri" w:hAnsi="Calibri" w:cs="Calibri" w:eastAsiaTheme="minorHAnsi"/>
        <w:color w:val="4472C4" w:themeColor="accent1"/>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 w15:restartNumberingAfterBreak="0">
    <w:nsid w:val="172E69D1"/>
    <w:multiLevelType w:val="hybridMultilevel"/>
    <w:tmpl w:val="B4688014"/>
    <w:lvl w:ilvl="0" w:tplc="1054D570">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1CAD3C86"/>
    <w:multiLevelType w:val="hybridMultilevel"/>
    <w:tmpl w:val="AB1E13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D443397"/>
    <w:multiLevelType w:val="hybridMultilevel"/>
    <w:tmpl w:val="10FAAE30"/>
    <w:lvl w:ilvl="0" w:tplc="636807A8">
      <w:start w:val="10"/>
      <w:numFmt w:val="bullet"/>
      <w:lvlText w:val="-"/>
      <w:lvlJc w:val="left"/>
      <w:pPr>
        <w:ind w:left="1080" w:hanging="360"/>
      </w:pPr>
      <w:rPr>
        <w:rFonts w:hint="default" w:ascii="Calibri" w:hAnsi="Calibri" w:cs="Calibri" w:eastAsiaTheme="minorHAnsi"/>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4" w15:restartNumberingAfterBreak="0">
    <w:nsid w:val="40A82566"/>
    <w:multiLevelType w:val="hybridMultilevel"/>
    <w:tmpl w:val="6AC0E046"/>
    <w:lvl w:ilvl="0" w:tplc="377CD830">
      <w:start w:val="3"/>
      <w:numFmt w:val="bullet"/>
      <w:lvlText w:val=""/>
      <w:lvlJc w:val="left"/>
      <w:pPr>
        <w:ind w:left="1440" w:hanging="360"/>
      </w:pPr>
      <w:rPr>
        <w:rFonts w:hint="default" w:ascii="Symbol" w:hAnsi="Symbol" w:eastAsiaTheme="minorHAnsi" w:cstheme="minorBidi"/>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5" w15:restartNumberingAfterBreak="0">
    <w:nsid w:val="45BF7459"/>
    <w:multiLevelType w:val="hybridMultilevel"/>
    <w:tmpl w:val="24564856"/>
    <w:lvl w:ilvl="0" w:tplc="EDBE253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47D908DB"/>
    <w:multiLevelType w:val="hybridMultilevel"/>
    <w:tmpl w:val="6298F6FE"/>
    <w:lvl w:ilvl="0" w:tplc="3BEC1F76">
      <w:start w:val="2020"/>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4AC11040"/>
    <w:multiLevelType w:val="hybridMultilevel"/>
    <w:tmpl w:val="4B16FFF2"/>
    <w:lvl w:ilvl="0" w:tplc="8D4893D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BF243F5"/>
    <w:multiLevelType w:val="hybridMultilevel"/>
    <w:tmpl w:val="7FFA03C0"/>
    <w:lvl w:ilvl="0" w:tplc="2FE253D6">
      <w:start w:val="1"/>
      <w:numFmt w:val="bullet"/>
      <w:lvlText w:val="-"/>
      <w:lvlJc w:val="left"/>
      <w:pPr>
        <w:ind w:left="720" w:hanging="360"/>
      </w:pPr>
      <w:rPr>
        <w:rFonts w:hint="default" w:ascii="Calibri" w:hAnsi="Calibri"/>
      </w:rPr>
    </w:lvl>
    <w:lvl w:ilvl="1" w:tplc="ACFE2784">
      <w:start w:val="1"/>
      <w:numFmt w:val="bullet"/>
      <w:lvlText w:val="o"/>
      <w:lvlJc w:val="left"/>
      <w:pPr>
        <w:ind w:left="1440" w:hanging="360"/>
      </w:pPr>
      <w:rPr>
        <w:rFonts w:hint="default" w:ascii="Courier New" w:hAnsi="Courier New"/>
      </w:rPr>
    </w:lvl>
    <w:lvl w:ilvl="2" w:tplc="49441DE4">
      <w:start w:val="1"/>
      <w:numFmt w:val="bullet"/>
      <w:lvlText w:val=""/>
      <w:lvlJc w:val="left"/>
      <w:pPr>
        <w:ind w:left="2160" w:hanging="360"/>
      </w:pPr>
      <w:rPr>
        <w:rFonts w:hint="default" w:ascii="Wingdings" w:hAnsi="Wingdings"/>
      </w:rPr>
    </w:lvl>
    <w:lvl w:ilvl="3" w:tplc="036E10A8">
      <w:start w:val="1"/>
      <w:numFmt w:val="bullet"/>
      <w:lvlText w:val=""/>
      <w:lvlJc w:val="left"/>
      <w:pPr>
        <w:ind w:left="2880" w:hanging="360"/>
      </w:pPr>
      <w:rPr>
        <w:rFonts w:hint="default" w:ascii="Symbol" w:hAnsi="Symbol"/>
      </w:rPr>
    </w:lvl>
    <w:lvl w:ilvl="4" w:tplc="44AABFB6">
      <w:start w:val="1"/>
      <w:numFmt w:val="bullet"/>
      <w:lvlText w:val="o"/>
      <w:lvlJc w:val="left"/>
      <w:pPr>
        <w:ind w:left="3600" w:hanging="360"/>
      </w:pPr>
      <w:rPr>
        <w:rFonts w:hint="default" w:ascii="Courier New" w:hAnsi="Courier New"/>
      </w:rPr>
    </w:lvl>
    <w:lvl w:ilvl="5" w:tplc="35BE48BE">
      <w:start w:val="1"/>
      <w:numFmt w:val="bullet"/>
      <w:lvlText w:val=""/>
      <w:lvlJc w:val="left"/>
      <w:pPr>
        <w:ind w:left="4320" w:hanging="360"/>
      </w:pPr>
      <w:rPr>
        <w:rFonts w:hint="default" w:ascii="Wingdings" w:hAnsi="Wingdings"/>
      </w:rPr>
    </w:lvl>
    <w:lvl w:ilvl="6" w:tplc="09A6790C">
      <w:start w:val="1"/>
      <w:numFmt w:val="bullet"/>
      <w:lvlText w:val=""/>
      <w:lvlJc w:val="left"/>
      <w:pPr>
        <w:ind w:left="5040" w:hanging="360"/>
      </w:pPr>
      <w:rPr>
        <w:rFonts w:hint="default" w:ascii="Symbol" w:hAnsi="Symbol"/>
      </w:rPr>
    </w:lvl>
    <w:lvl w:ilvl="7" w:tplc="3F228D74">
      <w:start w:val="1"/>
      <w:numFmt w:val="bullet"/>
      <w:lvlText w:val="o"/>
      <w:lvlJc w:val="left"/>
      <w:pPr>
        <w:ind w:left="5760" w:hanging="360"/>
      </w:pPr>
      <w:rPr>
        <w:rFonts w:hint="default" w:ascii="Courier New" w:hAnsi="Courier New"/>
      </w:rPr>
    </w:lvl>
    <w:lvl w:ilvl="8" w:tplc="1EE48D86">
      <w:start w:val="1"/>
      <w:numFmt w:val="bullet"/>
      <w:lvlText w:val=""/>
      <w:lvlJc w:val="left"/>
      <w:pPr>
        <w:ind w:left="6480" w:hanging="360"/>
      </w:pPr>
      <w:rPr>
        <w:rFonts w:hint="default" w:ascii="Wingdings" w:hAnsi="Wingdings"/>
      </w:rPr>
    </w:lvl>
  </w:abstractNum>
  <w:abstractNum w:abstractNumId="9" w15:restartNumberingAfterBreak="0">
    <w:nsid w:val="6AEC2E12"/>
    <w:multiLevelType w:val="hybridMultilevel"/>
    <w:tmpl w:val="9AE4CC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E7C5762"/>
    <w:multiLevelType w:val="hybridMultilevel"/>
    <w:tmpl w:val="93280D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2"/>
  </w:num>
  <w:num w:numId="5">
    <w:abstractNumId w:val="5"/>
  </w:num>
  <w:num w:numId="6">
    <w:abstractNumId w:val="7"/>
  </w:num>
  <w:num w:numId="7">
    <w:abstractNumId w:val="3"/>
  </w:num>
  <w:num w:numId="8">
    <w:abstractNumId w:val="4"/>
  </w:num>
  <w:num w:numId="9">
    <w:abstractNumId w:val="6"/>
  </w:num>
  <w:num w:numId="10">
    <w:abstractNumId w:val="0"/>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2B"/>
    <w:rsid w:val="000300EA"/>
    <w:rsid w:val="00036F34"/>
    <w:rsid w:val="000378EC"/>
    <w:rsid w:val="00044E24"/>
    <w:rsid w:val="00045663"/>
    <w:rsid w:val="000862CA"/>
    <w:rsid w:val="000B2C91"/>
    <w:rsid w:val="000D2500"/>
    <w:rsid w:val="000D2FFE"/>
    <w:rsid w:val="000E5EF6"/>
    <w:rsid w:val="001135F6"/>
    <w:rsid w:val="00121250"/>
    <w:rsid w:val="001350D5"/>
    <w:rsid w:val="0014057E"/>
    <w:rsid w:val="00140B58"/>
    <w:rsid w:val="001629B2"/>
    <w:rsid w:val="0016583C"/>
    <w:rsid w:val="001710D9"/>
    <w:rsid w:val="0018113C"/>
    <w:rsid w:val="00192D55"/>
    <w:rsid w:val="001A1274"/>
    <w:rsid w:val="001B1B7B"/>
    <w:rsid w:val="001B5FE1"/>
    <w:rsid w:val="001D4552"/>
    <w:rsid w:val="002021E6"/>
    <w:rsid w:val="002143AA"/>
    <w:rsid w:val="00237560"/>
    <w:rsid w:val="00241CA7"/>
    <w:rsid w:val="002504D9"/>
    <w:rsid w:val="0025608D"/>
    <w:rsid w:val="002832A2"/>
    <w:rsid w:val="0029312B"/>
    <w:rsid w:val="002B7F06"/>
    <w:rsid w:val="002D2CD9"/>
    <w:rsid w:val="002E01D5"/>
    <w:rsid w:val="002F373B"/>
    <w:rsid w:val="00320792"/>
    <w:rsid w:val="00337E1C"/>
    <w:rsid w:val="00343D95"/>
    <w:rsid w:val="0039224F"/>
    <w:rsid w:val="003A4759"/>
    <w:rsid w:val="003B7E1E"/>
    <w:rsid w:val="003C696A"/>
    <w:rsid w:val="003D1733"/>
    <w:rsid w:val="003D1B8D"/>
    <w:rsid w:val="003E3A9F"/>
    <w:rsid w:val="003E64F0"/>
    <w:rsid w:val="003F2BAB"/>
    <w:rsid w:val="00431131"/>
    <w:rsid w:val="00444BA0"/>
    <w:rsid w:val="00467979"/>
    <w:rsid w:val="00491878"/>
    <w:rsid w:val="00492458"/>
    <w:rsid w:val="004A18EC"/>
    <w:rsid w:val="004A7531"/>
    <w:rsid w:val="004C0092"/>
    <w:rsid w:val="004C7FF9"/>
    <w:rsid w:val="004E2719"/>
    <w:rsid w:val="004F6931"/>
    <w:rsid w:val="005062FF"/>
    <w:rsid w:val="005141F8"/>
    <w:rsid w:val="005147C3"/>
    <w:rsid w:val="00523CAA"/>
    <w:rsid w:val="00541F3C"/>
    <w:rsid w:val="00545EB8"/>
    <w:rsid w:val="00555734"/>
    <w:rsid w:val="00573CC0"/>
    <w:rsid w:val="00574027"/>
    <w:rsid w:val="0058189A"/>
    <w:rsid w:val="005841DB"/>
    <w:rsid w:val="0059312B"/>
    <w:rsid w:val="005A1129"/>
    <w:rsid w:val="005C7949"/>
    <w:rsid w:val="005E3BE8"/>
    <w:rsid w:val="00603C18"/>
    <w:rsid w:val="00642EA8"/>
    <w:rsid w:val="00657617"/>
    <w:rsid w:val="006639F3"/>
    <w:rsid w:val="006665DE"/>
    <w:rsid w:val="00724D4F"/>
    <w:rsid w:val="00775E6E"/>
    <w:rsid w:val="007A39B4"/>
    <w:rsid w:val="007C0F46"/>
    <w:rsid w:val="007F0B8D"/>
    <w:rsid w:val="007F5653"/>
    <w:rsid w:val="007F7CFB"/>
    <w:rsid w:val="00811A2E"/>
    <w:rsid w:val="008240FA"/>
    <w:rsid w:val="00835247"/>
    <w:rsid w:val="008467B8"/>
    <w:rsid w:val="008532CB"/>
    <w:rsid w:val="0087450F"/>
    <w:rsid w:val="00882ED2"/>
    <w:rsid w:val="008938C3"/>
    <w:rsid w:val="008B5804"/>
    <w:rsid w:val="008C369A"/>
    <w:rsid w:val="008C7310"/>
    <w:rsid w:val="008D76BB"/>
    <w:rsid w:val="008E4469"/>
    <w:rsid w:val="00906383"/>
    <w:rsid w:val="00950473"/>
    <w:rsid w:val="009820FD"/>
    <w:rsid w:val="00991D34"/>
    <w:rsid w:val="00993FFD"/>
    <w:rsid w:val="009C4FC9"/>
    <w:rsid w:val="009D110D"/>
    <w:rsid w:val="009E150B"/>
    <w:rsid w:val="00A110C5"/>
    <w:rsid w:val="00A116C0"/>
    <w:rsid w:val="00A24257"/>
    <w:rsid w:val="00A24F56"/>
    <w:rsid w:val="00A60FD8"/>
    <w:rsid w:val="00A71203"/>
    <w:rsid w:val="00A74A1F"/>
    <w:rsid w:val="00AB132E"/>
    <w:rsid w:val="00AD215F"/>
    <w:rsid w:val="00AE42A3"/>
    <w:rsid w:val="00AF76D0"/>
    <w:rsid w:val="00B22B16"/>
    <w:rsid w:val="00B36B11"/>
    <w:rsid w:val="00B40D1F"/>
    <w:rsid w:val="00B4781D"/>
    <w:rsid w:val="00B506BF"/>
    <w:rsid w:val="00B53535"/>
    <w:rsid w:val="00B5392F"/>
    <w:rsid w:val="00B547B3"/>
    <w:rsid w:val="00B56F79"/>
    <w:rsid w:val="00B663AC"/>
    <w:rsid w:val="00B97896"/>
    <w:rsid w:val="00BA3CF7"/>
    <w:rsid w:val="00BB2E6E"/>
    <w:rsid w:val="00BB52C7"/>
    <w:rsid w:val="00BF6CAA"/>
    <w:rsid w:val="00C6492B"/>
    <w:rsid w:val="00CA3CDF"/>
    <w:rsid w:val="00CC7EEA"/>
    <w:rsid w:val="00D04CF9"/>
    <w:rsid w:val="00D07A69"/>
    <w:rsid w:val="00D10D06"/>
    <w:rsid w:val="00D54AEA"/>
    <w:rsid w:val="00D574C0"/>
    <w:rsid w:val="00D57AD8"/>
    <w:rsid w:val="00D660B0"/>
    <w:rsid w:val="00D743BD"/>
    <w:rsid w:val="00DB0B5F"/>
    <w:rsid w:val="00DC0019"/>
    <w:rsid w:val="00DC5B0B"/>
    <w:rsid w:val="00DD3B2F"/>
    <w:rsid w:val="00DD6AE2"/>
    <w:rsid w:val="00E01FE8"/>
    <w:rsid w:val="00E067C4"/>
    <w:rsid w:val="00E20F9B"/>
    <w:rsid w:val="00E27DEB"/>
    <w:rsid w:val="00E572CF"/>
    <w:rsid w:val="00E7163C"/>
    <w:rsid w:val="00EC1469"/>
    <w:rsid w:val="00ED6C58"/>
    <w:rsid w:val="00EF6645"/>
    <w:rsid w:val="00F07DB5"/>
    <w:rsid w:val="00F10B01"/>
    <w:rsid w:val="00F54CEC"/>
    <w:rsid w:val="00F92D79"/>
    <w:rsid w:val="00FF7202"/>
    <w:rsid w:val="00FF7E49"/>
    <w:rsid w:val="0112D49D"/>
    <w:rsid w:val="01B81792"/>
    <w:rsid w:val="01CF4578"/>
    <w:rsid w:val="020E4EFC"/>
    <w:rsid w:val="06B82CE0"/>
    <w:rsid w:val="07BA9CF6"/>
    <w:rsid w:val="088756B4"/>
    <w:rsid w:val="08F1AD56"/>
    <w:rsid w:val="0BDFC947"/>
    <w:rsid w:val="0E2D2B27"/>
    <w:rsid w:val="10B97A4B"/>
    <w:rsid w:val="10CE75BB"/>
    <w:rsid w:val="13103BC8"/>
    <w:rsid w:val="13AC8048"/>
    <w:rsid w:val="15D929D4"/>
    <w:rsid w:val="15FBF998"/>
    <w:rsid w:val="163AAF09"/>
    <w:rsid w:val="167DEDDC"/>
    <w:rsid w:val="18163E1B"/>
    <w:rsid w:val="18EE79FF"/>
    <w:rsid w:val="198FDFCD"/>
    <w:rsid w:val="1B97C002"/>
    <w:rsid w:val="1CB9BD2C"/>
    <w:rsid w:val="1D3A3A31"/>
    <w:rsid w:val="1E4B8637"/>
    <w:rsid w:val="1E74B8E6"/>
    <w:rsid w:val="1E7B116D"/>
    <w:rsid w:val="1E801515"/>
    <w:rsid w:val="216670AC"/>
    <w:rsid w:val="21C06204"/>
    <w:rsid w:val="21E4AAC3"/>
    <w:rsid w:val="22C38986"/>
    <w:rsid w:val="231A96A4"/>
    <w:rsid w:val="23BA1A78"/>
    <w:rsid w:val="241896B0"/>
    <w:rsid w:val="262E2D26"/>
    <w:rsid w:val="2688E469"/>
    <w:rsid w:val="280183EC"/>
    <w:rsid w:val="281622BB"/>
    <w:rsid w:val="2941B70E"/>
    <w:rsid w:val="29DD3E32"/>
    <w:rsid w:val="2B0F32BC"/>
    <w:rsid w:val="2B744786"/>
    <w:rsid w:val="2C7FC76E"/>
    <w:rsid w:val="2D97F17B"/>
    <w:rsid w:val="2DC4E31D"/>
    <w:rsid w:val="2DE1898C"/>
    <w:rsid w:val="2F011E89"/>
    <w:rsid w:val="32963F58"/>
    <w:rsid w:val="329A73FC"/>
    <w:rsid w:val="32C774F3"/>
    <w:rsid w:val="332700DF"/>
    <w:rsid w:val="334845FF"/>
    <w:rsid w:val="33A38C3D"/>
    <w:rsid w:val="34260668"/>
    <w:rsid w:val="345C9934"/>
    <w:rsid w:val="34A831C7"/>
    <w:rsid w:val="35492D9D"/>
    <w:rsid w:val="369711C8"/>
    <w:rsid w:val="36FF2DC7"/>
    <w:rsid w:val="37108E1D"/>
    <w:rsid w:val="3A994CDC"/>
    <w:rsid w:val="3ACBDAB8"/>
    <w:rsid w:val="3D86166B"/>
    <w:rsid w:val="3EA74DB1"/>
    <w:rsid w:val="400DA0AA"/>
    <w:rsid w:val="43E806B4"/>
    <w:rsid w:val="44C52737"/>
    <w:rsid w:val="44E1E74D"/>
    <w:rsid w:val="44E228A2"/>
    <w:rsid w:val="46232DAF"/>
    <w:rsid w:val="467FD7F0"/>
    <w:rsid w:val="46A049BF"/>
    <w:rsid w:val="46E76E6A"/>
    <w:rsid w:val="4782571A"/>
    <w:rsid w:val="4853C3BA"/>
    <w:rsid w:val="48F16C30"/>
    <w:rsid w:val="498BBC88"/>
    <w:rsid w:val="4A3CA73C"/>
    <w:rsid w:val="4E25655C"/>
    <w:rsid w:val="4FA464A2"/>
    <w:rsid w:val="50DC6B48"/>
    <w:rsid w:val="510D044B"/>
    <w:rsid w:val="51967540"/>
    <w:rsid w:val="519FE07D"/>
    <w:rsid w:val="52A2404E"/>
    <w:rsid w:val="53F8D841"/>
    <w:rsid w:val="56CDA91E"/>
    <w:rsid w:val="5888CD40"/>
    <w:rsid w:val="5954322B"/>
    <w:rsid w:val="5BC9A167"/>
    <w:rsid w:val="5CC7AD61"/>
    <w:rsid w:val="5DD03211"/>
    <w:rsid w:val="5E645215"/>
    <w:rsid w:val="5E66D765"/>
    <w:rsid w:val="5E8CE63B"/>
    <w:rsid w:val="60859DC3"/>
    <w:rsid w:val="60C1DC43"/>
    <w:rsid w:val="63E5BC4D"/>
    <w:rsid w:val="63F8A668"/>
    <w:rsid w:val="65818CAE"/>
    <w:rsid w:val="66019376"/>
    <w:rsid w:val="6613A6D6"/>
    <w:rsid w:val="67504FC0"/>
    <w:rsid w:val="67F6E39C"/>
    <w:rsid w:val="68452954"/>
    <w:rsid w:val="69821336"/>
    <w:rsid w:val="6B4F19B8"/>
    <w:rsid w:val="6CA70BAE"/>
    <w:rsid w:val="6CAE41DB"/>
    <w:rsid w:val="6E0BAE8C"/>
    <w:rsid w:val="6E8F09AA"/>
    <w:rsid w:val="702C4948"/>
    <w:rsid w:val="7073527A"/>
    <w:rsid w:val="70BF39D5"/>
    <w:rsid w:val="71909278"/>
    <w:rsid w:val="721B095D"/>
    <w:rsid w:val="73F8C78A"/>
    <w:rsid w:val="745A8BE3"/>
    <w:rsid w:val="74AFF199"/>
    <w:rsid w:val="75AFB55F"/>
    <w:rsid w:val="75CDB296"/>
    <w:rsid w:val="76A01A22"/>
    <w:rsid w:val="77CA1E9D"/>
    <w:rsid w:val="77FF68A7"/>
    <w:rsid w:val="78ACC3A2"/>
    <w:rsid w:val="78EFC158"/>
    <w:rsid w:val="79B46A5E"/>
    <w:rsid w:val="79DCB28C"/>
    <w:rsid w:val="7A33BAAA"/>
    <w:rsid w:val="7AC04E0D"/>
    <w:rsid w:val="7CF1A3F3"/>
    <w:rsid w:val="7D9E3A50"/>
    <w:rsid w:val="7F3E9E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1FB61"/>
  <w15:chartTrackingRefBased/>
  <w15:docId w15:val="{54C3252F-B07E-49E5-9BB6-9C4A40C714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A24F56"/>
    <w:pPr>
      <w:ind w:left="720"/>
      <w:contextualSpacing/>
    </w:pPr>
  </w:style>
  <w:style w:type="character" w:styleId="Merknadsreferanse">
    <w:name w:val="annotation reference"/>
    <w:basedOn w:val="Standardskriftforavsnitt"/>
    <w:uiPriority w:val="99"/>
    <w:semiHidden/>
    <w:unhideWhenUsed/>
    <w:rsid w:val="005141F8"/>
    <w:rPr>
      <w:sz w:val="16"/>
      <w:szCs w:val="16"/>
    </w:rPr>
  </w:style>
  <w:style w:type="paragraph" w:styleId="Merknadstekst">
    <w:name w:val="annotation text"/>
    <w:basedOn w:val="Normal"/>
    <w:link w:val="MerknadstekstTegn"/>
    <w:uiPriority w:val="99"/>
    <w:semiHidden/>
    <w:unhideWhenUsed/>
    <w:rsid w:val="005141F8"/>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5141F8"/>
    <w:rPr>
      <w:sz w:val="20"/>
      <w:szCs w:val="20"/>
    </w:rPr>
  </w:style>
  <w:style w:type="paragraph" w:styleId="Kommentaremne">
    <w:name w:val="annotation subject"/>
    <w:basedOn w:val="Merknadstekst"/>
    <w:next w:val="Merknadstekst"/>
    <w:link w:val="KommentaremneTegn"/>
    <w:uiPriority w:val="99"/>
    <w:semiHidden/>
    <w:unhideWhenUsed/>
    <w:rsid w:val="005141F8"/>
    <w:rPr>
      <w:b/>
      <w:bCs/>
    </w:rPr>
  </w:style>
  <w:style w:type="character" w:styleId="KommentaremneTegn" w:customStyle="1">
    <w:name w:val="Kommentaremne Tegn"/>
    <w:basedOn w:val="MerknadstekstTegn"/>
    <w:link w:val="Kommentaremne"/>
    <w:uiPriority w:val="99"/>
    <w:semiHidden/>
    <w:rsid w:val="005141F8"/>
    <w:rPr>
      <w:b/>
      <w:bCs/>
      <w:sz w:val="20"/>
      <w:szCs w:val="20"/>
    </w:rPr>
  </w:style>
  <w:style w:type="paragraph" w:styleId="Bobletekst">
    <w:name w:val="Balloon Text"/>
    <w:basedOn w:val="Normal"/>
    <w:link w:val="BobletekstTegn"/>
    <w:uiPriority w:val="99"/>
    <w:semiHidden/>
    <w:unhideWhenUsed/>
    <w:rsid w:val="005141F8"/>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5141F8"/>
    <w:rPr>
      <w:rFonts w:ascii="Segoe UI" w:hAnsi="Segoe UI" w:cs="Segoe UI"/>
      <w:sz w:val="18"/>
      <w:szCs w:val="18"/>
    </w:rPr>
  </w:style>
  <w:style w:type="paragraph" w:styleId="Fotnotetekst">
    <w:name w:val="footnote text"/>
    <w:basedOn w:val="Normal"/>
    <w:link w:val="FotnotetekstTegn"/>
    <w:uiPriority w:val="99"/>
    <w:semiHidden/>
    <w:unhideWhenUsed/>
    <w:rsid w:val="00FF7E49"/>
    <w:pPr>
      <w:spacing w:after="0" w:line="240" w:lineRule="auto"/>
    </w:pPr>
    <w:rPr>
      <w:sz w:val="20"/>
      <w:szCs w:val="20"/>
    </w:rPr>
  </w:style>
  <w:style w:type="character" w:styleId="FotnotetekstTegn" w:customStyle="1">
    <w:name w:val="Fotnotetekst Tegn"/>
    <w:basedOn w:val="Standardskriftforavsnitt"/>
    <w:link w:val="Fotnotetekst"/>
    <w:uiPriority w:val="99"/>
    <w:semiHidden/>
    <w:rsid w:val="00FF7E49"/>
    <w:rPr>
      <w:sz w:val="20"/>
      <w:szCs w:val="20"/>
    </w:rPr>
  </w:style>
  <w:style w:type="character" w:styleId="Fotnotereferanse">
    <w:name w:val="footnote reference"/>
    <w:basedOn w:val="Standardskriftforavsnitt"/>
    <w:uiPriority w:val="99"/>
    <w:semiHidden/>
    <w:unhideWhenUsed/>
    <w:rsid w:val="00FF7E49"/>
    <w:rPr>
      <w:vertAlign w:val="superscript"/>
    </w:rPr>
  </w:style>
  <w:style w:type="table" w:styleId="Tabellrutenett">
    <w:name w:val="Table Grid"/>
    <w:basedOn w:val="Vanligtabell"/>
    <w:uiPriority w:val="39"/>
    <w:rsid w:val="000456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pptekst">
    <w:name w:val="header"/>
    <w:basedOn w:val="Normal"/>
    <w:link w:val="TopptekstTegn"/>
    <w:uiPriority w:val="99"/>
    <w:unhideWhenUsed/>
    <w:rsid w:val="00444BA0"/>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444BA0"/>
  </w:style>
  <w:style w:type="paragraph" w:styleId="Bunntekst">
    <w:name w:val="footer"/>
    <w:basedOn w:val="Normal"/>
    <w:link w:val="BunntekstTegn"/>
    <w:uiPriority w:val="99"/>
    <w:unhideWhenUsed/>
    <w:rsid w:val="00444BA0"/>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444BA0"/>
  </w:style>
  <w:style w:type="character" w:styleId="normaltextrun" w:customStyle="1">
    <w:name w:val="normaltextrun"/>
    <w:basedOn w:val="Standardskriftforavsnitt"/>
    <w:rsid w:val="00E2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FEF9F2FDE52A246BE2B14A6485723B7" ma:contentTypeVersion="30" ma:contentTypeDescription="Opprett et nytt dokument." ma:contentTypeScope="" ma:versionID="acae74b98270b31d0e6b1251afdb2b25">
  <xsd:schema xmlns:xsd="http://www.w3.org/2001/XMLSchema" xmlns:xs="http://www.w3.org/2001/XMLSchema" xmlns:p="http://schemas.microsoft.com/office/2006/metadata/properties" xmlns:ns2="a1adfdfc-cb92-4939-ae7f-b3abbf2b2c29" xmlns:ns3="990c3f01-6980-423c-8e59-f7294d221d75" targetNamespace="http://schemas.microsoft.com/office/2006/metadata/properties" ma:root="true" ma:fieldsID="5fb84c713cef3c2134cdcb40fcfffbd4" ns2:_="" ns3:_="">
    <xsd:import namespace="a1adfdfc-cb92-4939-ae7f-b3abbf2b2c29"/>
    <xsd:import namespace="990c3f01-6980-423c-8e59-f7294d221d75"/>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fdfc-cb92-4939-ae7f-b3abbf2b2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default="" ma:internalName="NotebookType">
      <xsd:simpleType>
        <xsd:restriction base="dms:Text"/>
      </xsd:simpleType>
    </xsd:element>
    <xsd:element name="FolderType" ma:index="11" nillable="true" ma:displayName="Folder Type" ma:default="" ma:internalName="FolderType">
      <xsd:simpleType>
        <xsd:restriction base="dms:Text"/>
      </xsd:simpleType>
    </xsd:element>
    <xsd:element name="CultureName" ma:index="12" nillable="true" ma:displayName="Culture Name" ma:default="" ma:internalName="CultureName">
      <xsd:simpleType>
        <xsd:restriction base="dms:Text"/>
      </xsd:simpleType>
    </xsd:element>
    <xsd:element name="AppVersion" ma:index="13" nillable="true" ma:displayName="App Version" ma:default="" ma:internalName="AppVersion">
      <xsd:simpleType>
        <xsd:restriction base="dms:Text"/>
      </xsd:simpleType>
    </xsd:element>
    <xsd:element name="TeamsChannelId" ma:index="14" nillable="true" ma:displayName="Teams Channel Id" ma:default="" ma:internalName="TeamsChannelId">
      <xsd:simpleType>
        <xsd:restriction base="dms:Text"/>
      </xsd:simpleType>
    </xsd:element>
    <xsd:element name="Owner" ma:index="15" nillable="true" ma:displayName="Owner" ma:default=""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default="" ma:internalName="Math_Settings">
      <xsd:simpleType>
        <xsd:restriction base="dms:Text"/>
      </xsd:simpleType>
    </xsd:element>
    <xsd:element name="DefaultSectionNames" ma:index="17" nillable="true" ma:displayName="Default Section Names" ma:default="" ma:internalName="DefaultSectionNames">
      <xsd:simpleType>
        <xsd:restriction base="dms:Note">
          <xsd:maxLength value="255"/>
        </xsd:restriction>
      </xsd:simpleType>
    </xsd:element>
    <xsd:element name="Templates" ma:index="18" nillable="true" ma:displayName="Templates" ma:default="" ma:internalName="Templates">
      <xsd:simpleType>
        <xsd:restriction base="dms:Note">
          <xsd:maxLength value="255"/>
        </xsd:restriction>
      </xsd:simpleType>
    </xsd:element>
    <xsd:element name="Teachers" ma:index="19" nillable="true" ma:displayName="Teachers" ma:default=""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default=""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default=""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default="" ma:internalName="Distribution_Groups">
      <xsd:simpleType>
        <xsd:restriction base="dms:Note">
          <xsd:maxLength value="255"/>
        </xsd:restriction>
      </xsd:simpleType>
    </xsd:element>
    <xsd:element name="LMS_Mappings" ma:index="23" nillable="true" ma:displayName="LMS Mappings" ma:default="" ma:internalName="LMS_Mappings">
      <xsd:simpleType>
        <xsd:restriction base="dms:Note">
          <xsd:maxLength value="255"/>
        </xsd:restriction>
      </xsd:simpleType>
    </xsd:element>
    <xsd:element name="Invited_Teachers" ma:index="24" nillable="true" ma:displayName="Invited Teachers" ma:default="" ma:internalName="Invited_Teachers">
      <xsd:simpleType>
        <xsd:restriction base="dms:Note">
          <xsd:maxLength value="255"/>
        </xsd:restriction>
      </xsd:simpleType>
    </xsd:element>
    <xsd:element name="Invited_Students" ma:index="25" nillable="true" ma:displayName="Invited Students" ma:default="" ma:internalName="Invited_Students">
      <xsd:simpleType>
        <xsd:restriction base="dms:Note">
          <xsd:maxLength value="255"/>
        </xsd:restriction>
      </xsd:simpleType>
    </xsd:element>
    <xsd:element name="Self_Registration_Enabled" ma:index="26" nillable="true" ma:displayName="Self Registration Enabled" ma:default="" ma:internalName="Self_Registration_Enabled">
      <xsd:simpleType>
        <xsd:restriction base="dms:Boolean"/>
      </xsd:simpleType>
    </xsd:element>
    <xsd:element name="Has_Teacher_Only_SectionGroup" ma:index="27" nillable="true" ma:displayName="Has Teacher Only SectionGroup" ma:default="" ma:internalName="Has_Teacher_Only_SectionGroup">
      <xsd:simpleType>
        <xsd:restriction base="dms:Boolean"/>
      </xsd:simpleType>
    </xsd:element>
    <xsd:element name="Is_Collaboration_Space_Locked" ma:index="28" nillable="true" ma:displayName="Is Collaboration Space Locked" ma:default="" ma:internalName="Is_Collaboration_Space_Locked">
      <xsd:simpleType>
        <xsd:restriction base="dms:Boolean"/>
      </xsd:simpleType>
    </xsd:element>
    <xsd:element name="IsNotebookLocked" ma:index="29" nillable="true" ma:displayName="Is Notebook Locked" ma:default=""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c3f01-6980-423c-8e59-f7294d221d75" elementFormDefault="qualified">
    <xsd:import namespace="http://schemas.microsoft.com/office/2006/documentManagement/types"/>
    <xsd:import namespace="http://schemas.microsoft.com/office/infopath/2007/PartnerControls"/>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_Collaboration_Space_Locked xmlns="a1adfdfc-cb92-4939-ae7f-b3abbf2b2c29">false</Is_Collaboration_Space_Locked>
    <Invited_Students xmlns="a1adfdfc-cb92-4939-ae7f-b3abbf2b2c29" xsi:nil="true"/>
    <Math_Settings xmlns="a1adfdfc-cb92-4939-ae7f-b3abbf2b2c29" xsi:nil="true"/>
    <DefaultSectionNames xmlns="a1adfdfc-cb92-4939-ae7f-b3abbf2b2c29" xsi:nil="true"/>
    <AppVersion xmlns="a1adfdfc-cb92-4939-ae7f-b3abbf2b2c29" xsi:nil="true"/>
    <LMS_Mappings xmlns="a1adfdfc-cb92-4939-ae7f-b3abbf2b2c29" xsi:nil="true"/>
    <FolderType xmlns="a1adfdfc-cb92-4939-ae7f-b3abbf2b2c29" xsi:nil="true"/>
    <Teachers xmlns="a1adfdfc-cb92-4939-ae7f-b3abbf2b2c29">
      <UserInfo>
        <DisplayName/>
        <AccountId xsi:nil="true"/>
        <AccountType/>
      </UserInfo>
    </Teachers>
    <Student_Groups xmlns="a1adfdfc-cb92-4939-ae7f-b3abbf2b2c29">
      <UserInfo>
        <DisplayName/>
        <AccountId xsi:nil="true"/>
        <AccountType/>
      </UserInfo>
    </Student_Groups>
    <Templates xmlns="a1adfdfc-cb92-4939-ae7f-b3abbf2b2c29" xsi:nil="true"/>
    <Self_Registration_Enabled xmlns="a1adfdfc-cb92-4939-ae7f-b3abbf2b2c29">false</Self_Registration_Enabled>
    <TeamsChannelId xmlns="a1adfdfc-cb92-4939-ae7f-b3abbf2b2c29" xsi:nil="true"/>
    <CultureName xmlns="a1adfdfc-cb92-4939-ae7f-b3abbf2b2c29" xsi:nil="true"/>
    <Students xmlns="a1adfdfc-cb92-4939-ae7f-b3abbf2b2c29">
      <UserInfo>
        <DisplayName/>
        <AccountId xsi:nil="true"/>
        <AccountType/>
      </UserInfo>
    </Students>
    <IsNotebookLocked xmlns="a1adfdfc-cb92-4939-ae7f-b3abbf2b2c29">false</IsNotebookLocked>
    <Owner xmlns="a1adfdfc-cb92-4939-ae7f-b3abbf2b2c29">
      <UserInfo>
        <DisplayName/>
        <AccountId xsi:nil="true"/>
        <AccountType/>
      </UserInfo>
    </Owner>
    <Distribution_Groups xmlns="a1adfdfc-cb92-4939-ae7f-b3abbf2b2c29" xsi:nil="true"/>
    <Has_Teacher_Only_SectionGroup xmlns="a1adfdfc-cb92-4939-ae7f-b3abbf2b2c29">false</Has_Teacher_Only_SectionGroup>
    <Invited_Teachers xmlns="a1adfdfc-cb92-4939-ae7f-b3abbf2b2c29" xsi:nil="true"/>
    <NotebookType xmlns="a1adfdfc-cb92-4939-ae7f-b3abbf2b2c29" xsi:nil="true"/>
  </documentManagement>
</p:properties>
</file>

<file path=customXml/itemProps1.xml><?xml version="1.0" encoding="utf-8"?>
<ds:datastoreItem xmlns:ds="http://schemas.openxmlformats.org/officeDocument/2006/customXml" ds:itemID="{FBEB6A7D-A5EE-449B-9614-880A122E8592}">
  <ds:schemaRefs>
    <ds:schemaRef ds:uri="http://schemas.openxmlformats.org/officeDocument/2006/bibliography"/>
  </ds:schemaRefs>
</ds:datastoreItem>
</file>

<file path=customXml/itemProps2.xml><?xml version="1.0" encoding="utf-8"?>
<ds:datastoreItem xmlns:ds="http://schemas.openxmlformats.org/officeDocument/2006/customXml" ds:itemID="{57495E1E-C0A8-4E57-ABE0-54FD259B9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fdfc-cb92-4939-ae7f-b3abbf2b2c29"/>
    <ds:schemaRef ds:uri="990c3f01-6980-423c-8e59-f7294d221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7E188-AD3E-4575-8F53-1D43EB1E6557}">
  <ds:schemaRefs>
    <ds:schemaRef ds:uri="http://schemas.microsoft.com/sharepoint/v3/contenttype/forms"/>
  </ds:schemaRefs>
</ds:datastoreItem>
</file>

<file path=customXml/itemProps4.xml><?xml version="1.0" encoding="utf-8"?>
<ds:datastoreItem xmlns:ds="http://schemas.openxmlformats.org/officeDocument/2006/customXml" ds:itemID="{D0664975-0650-4B88-9D7D-E75468F16809}">
  <ds:schemaRefs>
    <ds:schemaRef ds:uri="http://schemas.microsoft.com/office/2006/metadata/properties"/>
    <ds:schemaRef ds:uri="http://schemas.microsoft.com/office/infopath/2007/PartnerControls"/>
    <ds:schemaRef ds:uri="a1adfdfc-cb92-4939-ae7f-b3abbf2b2c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Lyng, Ragnhild Sperstad</dc:creator>
  <keywords/>
  <dc:description/>
  <lastModifiedBy>Annvor Fjerstad</lastModifiedBy>
  <revision>99</revision>
  <lastPrinted>2021-10-01T07:41:00.0000000Z</lastPrinted>
  <dcterms:created xsi:type="dcterms:W3CDTF">2021-03-08T16:25:00.0000000Z</dcterms:created>
  <dcterms:modified xsi:type="dcterms:W3CDTF">2022-03-28T10:51:40.9109192Z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0x0101006FEF9F2FDE52A246BE2B14A6485723B7</vt:lpwstr>
  </property>
</Properties>
</file>