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63" w:rsidRDefault="00DE3863" w:rsidP="008D38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CF18308" wp14:editId="783C8D57">
            <wp:simplePos x="0" y="0"/>
            <wp:positionH relativeFrom="page">
              <wp:posOffset>-128905</wp:posOffset>
            </wp:positionH>
            <wp:positionV relativeFrom="page">
              <wp:posOffset>-82063</wp:posOffset>
            </wp:positionV>
            <wp:extent cx="7772400" cy="1090451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jornar:Documents:Pronomen:kunder:inderøy kommune:rapport-framside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819">
        <w:br/>
      </w:r>
    </w:p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C87120" w:rsidP="008D38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097EE" wp14:editId="4E8167D8">
                <wp:simplePos x="0" y="0"/>
                <wp:positionH relativeFrom="margin">
                  <wp:posOffset>2853055</wp:posOffset>
                </wp:positionH>
                <wp:positionV relativeFrom="paragraph">
                  <wp:posOffset>167005</wp:posOffset>
                </wp:positionV>
                <wp:extent cx="3450590" cy="2035175"/>
                <wp:effectExtent l="0" t="0" r="0" b="3175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03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F72" w:rsidRDefault="007E2F72">
                            <w:pP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Plan for oppfølging av Opplæringslovens §9A</w:t>
                            </w:r>
                          </w:p>
                          <w:p w:rsidR="007E2F72" w:rsidRDefault="007E2F72">
                            <w:pP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1F3A29" w:rsidRDefault="007E2F72">
                            <w:pP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Inderøy kommune</w:t>
                            </w:r>
                          </w:p>
                          <w:p w:rsidR="007E2F72" w:rsidRPr="001F3A29" w:rsidRDefault="00B7614B">
                            <w:pPr>
                              <w:rPr>
                                <w:rFonts w:ascii="Myriad Pro" w:hAnsi="Myriad Pro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2018-19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97EE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224.65pt;margin-top:13.15pt;width:271.7pt;height:1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" filled="f" stroked="f">
                <v:textbox>
                  <w:txbxContent>
                    <w:p w:rsidR="007E2F72" w:rsidRDefault="007E2F72">
                      <w:pPr>
                        <w:rPr>
                          <w:rFonts w:ascii="Myriad Pro" w:hAnsi="Myriad Pro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48"/>
                          <w:szCs w:val="48"/>
                        </w:rPr>
                        <w:t>Plan for oppfølging av Opplæringslovens §9A</w:t>
                      </w:r>
                    </w:p>
                    <w:p w:rsidR="007E2F72" w:rsidRDefault="007E2F72">
                      <w:pPr>
                        <w:rPr>
                          <w:rFonts w:ascii="Myriad Pro" w:hAnsi="Myriad Pro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1F3A29" w:rsidRDefault="007E2F72">
                      <w:pPr>
                        <w:rPr>
                          <w:rFonts w:ascii="Myriad Pro" w:hAnsi="Myriad Pro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48"/>
                          <w:szCs w:val="48"/>
                        </w:rPr>
                        <w:t>Inderøy kommune</w:t>
                      </w:r>
                    </w:p>
                    <w:p w:rsidR="007E2F72" w:rsidRPr="001F3A29" w:rsidRDefault="00B7614B">
                      <w:pPr>
                        <w:rPr>
                          <w:rFonts w:ascii="Myriad Pro" w:hAnsi="Myriad Pro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Myriad Pro" w:hAnsi="Myriad Pro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2018-19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DE3863" w:rsidRDefault="00DE3863" w:rsidP="008D3819"/>
    <w:p w:rsidR="00C227EA" w:rsidRDefault="00C227EA" w:rsidP="008D3819"/>
    <w:p w:rsidR="007E2F72" w:rsidRPr="0062217C" w:rsidRDefault="00E95430" w:rsidP="007E2F72">
      <w:pPr>
        <w:pStyle w:val="Overskrift1"/>
      </w:pPr>
      <w:r>
        <w:lastRenderedPageBreak/>
        <w:t>Innhold</w:t>
      </w:r>
    </w:p>
    <w:p w:rsidR="007E2F72" w:rsidRDefault="007E2F72" w:rsidP="007E2F72">
      <w:pPr>
        <w:rPr>
          <w:sz w:val="28"/>
          <w:szCs w:val="28"/>
        </w:rPr>
      </w:pPr>
    </w:p>
    <w:p w:rsidR="007E2F72" w:rsidRDefault="007E2F72" w:rsidP="007E2F72">
      <w:pPr>
        <w:rPr>
          <w:sz w:val="28"/>
          <w:szCs w:val="28"/>
        </w:rPr>
      </w:pPr>
      <w:r>
        <w:rPr>
          <w:sz w:val="28"/>
          <w:szCs w:val="28"/>
        </w:rPr>
        <w:t xml:space="preserve">1. Innledning </w:t>
      </w:r>
    </w:p>
    <w:p w:rsidR="007E2F72" w:rsidRDefault="007E2F72" w:rsidP="007E2F72">
      <w:pPr>
        <w:rPr>
          <w:sz w:val="28"/>
          <w:szCs w:val="28"/>
        </w:rPr>
      </w:pPr>
    </w:p>
    <w:p w:rsidR="007E2F72" w:rsidRDefault="007E2F72" w:rsidP="007E2F72">
      <w:pPr>
        <w:rPr>
          <w:sz w:val="28"/>
          <w:szCs w:val="28"/>
        </w:rPr>
      </w:pPr>
      <w:r>
        <w:rPr>
          <w:sz w:val="28"/>
          <w:szCs w:val="28"/>
        </w:rPr>
        <w:t>2. Rutiner for utvikling av et inkluderende og støttende skolemiljø (knyttes til handlingsplan mot mobbing)</w:t>
      </w:r>
      <w:r>
        <w:rPr>
          <w:sz w:val="28"/>
          <w:szCs w:val="28"/>
        </w:rPr>
        <w:br/>
        <w:t>- kommunenivå</w:t>
      </w:r>
      <w:r>
        <w:rPr>
          <w:sz w:val="28"/>
          <w:szCs w:val="28"/>
        </w:rPr>
        <w:br/>
        <w:t xml:space="preserve">- skolenivå </w:t>
      </w:r>
      <w:r>
        <w:rPr>
          <w:sz w:val="28"/>
          <w:szCs w:val="28"/>
        </w:rPr>
        <w:br/>
        <w:t>- klassenivå</w:t>
      </w:r>
      <w:r>
        <w:rPr>
          <w:sz w:val="28"/>
          <w:szCs w:val="28"/>
        </w:rPr>
        <w:br/>
        <w:t>- individnivå</w:t>
      </w:r>
    </w:p>
    <w:p w:rsidR="007E2F72" w:rsidRDefault="007E2F72" w:rsidP="007E2F72">
      <w:pPr>
        <w:rPr>
          <w:sz w:val="28"/>
          <w:szCs w:val="28"/>
        </w:rPr>
      </w:pPr>
    </w:p>
    <w:p w:rsidR="007E2F72" w:rsidRDefault="007E2F72" w:rsidP="007E2F7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20591">
        <w:rPr>
          <w:sz w:val="28"/>
          <w:szCs w:val="28"/>
        </w:rPr>
        <w:t>Proseyrer for oppfølging av delplikter</w:t>
      </w:r>
      <w:r>
        <w:rPr>
          <w:sz w:val="28"/>
          <w:szCs w:val="28"/>
        </w:rPr>
        <w:br/>
        <w:t>- Følge med</w:t>
      </w:r>
      <w:r>
        <w:rPr>
          <w:sz w:val="28"/>
          <w:szCs w:val="28"/>
        </w:rPr>
        <w:br/>
        <w:t>- Gripe inn</w:t>
      </w:r>
      <w:r>
        <w:rPr>
          <w:sz w:val="28"/>
          <w:szCs w:val="28"/>
        </w:rPr>
        <w:br/>
        <w:t>- Varsle</w:t>
      </w:r>
      <w:r>
        <w:rPr>
          <w:sz w:val="28"/>
          <w:szCs w:val="28"/>
        </w:rPr>
        <w:br/>
        <w:t>- Undersøke</w:t>
      </w:r>
      <w:r>
        <w:rPr>
          <w:sz w:val="28"/>
          <w:szCs w:val="28"/>
        </w:rPr>
        <w:br/>
        <w:t>- Tiltaksplikten</w:t>
      </w:r>
    </w:p>
    <w:p w:rsidR="007E2F72" w:rsidRDefault="007E2F72" w:rsidP="007E2F72">
      <w:pPr>
        <w:rPr>
          <w:sz w:val="28"/>
          <w:szCs w:val="28"/>
        </w:rPr>
      </w:pPr>
    </w:p>
    <w:p w:rsidR="007E2F72" w:rsidRDefault="007E2F72" w:rsidP="007E2F7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20591" w:rsidRPr="00D20591">
        <w:rPr>
          <w:sz w:val="28"/>
          <w:szCs w:val="28"/>
        </w:rPr>
        <w:t>Rutiner for håndtering av brudd på § 9A</w:t>
      </w:r>
      <w:r w:rsidR="00D20591">
        <w:rPr>
          <w:sz w:val="28"/>
          <w:szCs w:val="28"/>
        </w:rPr>
        <w:t xml:space="preserve"> </w:t>
      </w:r>
      <w:r w:rsidR="009F5D7F">
        <w:rPr>
          <w:sz w:val="28"/>
          <w:szCs w:val="28"/>
        </w:rPr>
        <w:t>m/skjema</w:t>
      </w:r>
    </w:p>
    <w:p w:rsidR="009F5D7F" w:rsidRDefault="009F5D7F" w:rsidP="007E2F72">
      <w:pPr>
        <w:rPr>
          <w:sz w:val="28"/>
          <w:szCs w:val="28"/>
        </w:rPr>
      </w:pPr>
      <w:r>
        <w:rPr>
          <w:sz w:val="28"/>
          <w:szCs w:val="28"/>
        </w:rPr>
        <w:t>Skjema 1: Varsling</w:t>
      </w:r>
    </w:p>
    <w:p w:rsidR="009F5D7F" w:rsidRDefault="00624711" w:rsidP="007E2F72">
      <w:pPr>
        <w:rPr>
          <w:sz w:val="28"/>
          <w:szCs w:val="28"/>
        </w:rPr>
      </w:pPr>
      <w:r>
        <w:rPr>
          <w:sz w:val="28"/>
          <w:szCs w:val="28"/>
        </w:rPr>
        <w:t>Skjema 2</w:t>
      </w:r>
      <w:r w:rsidR="009F5D7F">
        <w:rPr>
          <w:sz w:val="28"/>
          <w:szCs w:val="28"/>
        </w:rPr>
        <w:t xml:space="preserve">: </w:t>
      </w:r>
      <w:r w:rsidR="00874842">
        <w:rPr>
          <w:sz w:val="28"/>
          <w:szCs w:val="28"/>
        </w:rPr>
        <w:t>Aktivitetsplan</w:t>
      </w:r>
    </w:p>
    <w:p w:rsidR="009F5D7F" w:rsidRDefault="009F5D7F" w:rsidP="007E2F72">
      <w:pPr>
        <w:rPr>
          <w:sz w:val="28"/>
          <w:szCs w:val="28"/>
        </w:rPr>
      </w:pPr>
    </w:p>
    <w:p w:rsidR="009F5D7F" w:rsidRDefault="009F5D7F" w:rsidP="007E2F72">
      <w:pPr>
        <w:rPr>
          <w:sz w:val="28"/>
          <w:szCs w:val="28"/>
        </w:rPr>
      </w:pPr>
      <w:r>
        <w:rPr>
          <w:sz w:val="28"/>
          <w:szCs w:val="28"/>
        </w:rPr>
        <w:t>5. Vedlegg</w:t>
      </w:r>
    </w:p>
    <w:p w:rsidR="009F5D7F" w:rsidRDefault="009F5D7F" w:rsidP="007E2F72">
      <w:pPr>
        <w:rPr>
          <w:sz w:val="28"/>
          <w:szCs w:val="28"/>
        </w:rPr>
      </w:pPr>
      <w:r>
        <w:rPr>
          <w:sz w:val="28"/>
          <w:szCs w:val="28"/>
        </w:rPr>
        <w:t xml:space="preserve">Vedlegg 1: </w:t>
      </w:r>
      <w:r w:rsidR="00D20591">
        <w:rPr>
          <w:sz w:val="28"/>
          <w:szCs w:val="28"/>
        </w:rPr>
        <w:t>Handlingspla</w:t>
      </w:r>
      <w:r>
        <w:rPr>
          <w:sz w:val="28"/>
          <w:szCs w:val="28"/>
        </w:rPr>
        <w:t>n mot mobbing</w:t>
      </w:r>
    </w:p>
    <w:p w:rsidR="007E2F72" w:rsidRDefault="009F5D7F" w:rsidP="007E2F72">
      <w:pPr>
        <w:rPr>
          <w:sz w:val="28"/>
          <w:szCs w:val="28"/>
        </w:rPr>
      </w:pPr>
      <w:r>
        <w:rPr>
          <w:sz w:val="28"/>
          <w:szCs w:val="28"/>
        </w:rPr>
        <w:t xml:space="preserve">Vedlegg 2: </w:t>
      </w:r>
      <w:r w:rsidR="007E2F72">
        <w:rPr>
          <w:sz w:val="28"/>
          <w:szCs w:val="28"/>
        </w:rPr>
        <w:t>Årshjul for foreby</w:t>
      </w:r>
      <w:r w:rsidR="00660357">
        <w:rPr>
          <w:sz w:val="28"/>
          <w:szCs w:val="28"/>
        </w:rPr>
        <w:t>gging, informasjon og opplæring</w:t>
      </w:r>
    </w:p>
    <w:p w:rsidR="007E2F72" w:rsidRDefault="007E2F72" w:rsidP="007E2F72">
      <w:pPr>
        <w:rPr>
          <w:sz w:val="28"/>
          <w:szCs w:val="28"/>
        </w:rPr>
      </w:pPr>
    </w:p>
    <w:p w:rsidR="00E95430" w:rsidRDefault="00E95430"/>
    <w:p w:rsidR="00E95430" w:rsidRDefault="002165E8">
      <w:r>
        <w:t>Planen er sist oppdatert august 2018. Evalueres igjen juni 2019.</w:t>
      </w:r>
      <w:r w:rsidR="00E95430">
        <w:br w:type="page"/>
      </w:r>
    </w:p>
    <w:p w:rsidR="00E95430" w:rsidRDefault="003F7947" w:rsidP="003F7947">
      <w:pPr>
        <w:pStyle w:val="Overskrift1"/>
      </w:pPr>
      <w:r>
        <w:t>1</w:t>
      </w:r>
      <w:r w:rsidR="00E95430">
        <w:t xml:space="preserve">. Innledning </w:t>
      </w:r>
    </w:p>
    <w:p w:rsidR="00E95430" w:rsidRDefault="00E95430" w:rsidP="00E95430">
      <w:pPr>
        <w:rPr>
          <w:b/>
        </w:rPr>
      </w:pPr>
    </w:p>
    <w:p w:rsidR="00E95430" w:rsidRPr="00A72D8F" w:rsidRDefault="00E95430" w:rsidP="00E95430">
      <w:pPr>
        <w:rPr>
          <w:b/>
        </w:rPr>
      </w:pPr>
      <w:r w:rsidRPr="00A72D8F">
        <w:rPr>
          <w:b/>
        </w:rPr>
        <w:t xml:space="preserve">Målet med arbeidet for et </w:t>
      </w:r>
      <w:r>
        <w:rPr>
          <w:b/>
        </w:rPr>
        <w:t>trygt og godt læringsmiljø</w:t>
      </w:r>
      <w:r w:rsidRPr="00A72D8F">
        <w:rPr>
          <w:b/>
        </w:rPr>
        <w:t xml:space="preserve">, er </w:t>
      </w:r>
      <w:r>
        <w:rPr>
          <w:b/>
        </w:rPr>
        <w:t>§ 9A-2 og 9A- 3 i opplæringsloven</w:t>
      </w:r>
      <w:r w:rsidRPr="00A72D8F">
        <w:rPr>
          <w:b/>
        </w:rPr>
        <w:t>:</w:t>
      </w:r>
    </w:p>
    <w:p w:rsidR="00E95430" w:rsidRPr="00E95FAB" w:rsidRDefault="00E95430" w:rsidP="00E95430">
      <w:pPr>
        <w:pStyle w:val="Listeavsnitt"/>
        <w:numPr>
          <w:ilvl w:val="0"/>
          <w:numId w:val="7"/>
        </w:numPr>
        <w:spacing w:line="276" w:lineRule="auto"/>
        <w:rPr>
          <w:i/>
        </w:rPr>
      </w:pPr>
      <w:r w:rsidRPr="00E95FAB">
        <w:rPr>
          <w:i/>
        </w:rPr>
        <w:t>Alle elever har rett til et trygt og godt skolemiljø som fremmer helse, trivsel og læring</w:t>
      </w:r>
      <w:r>
        <w:rPr>
          <w:i/>
        </w:rPr>
        <w:t>.</w:t>
      </w:r>
    </w:p>
    <w:p w:rsidR="00E95430" w:rsidRPr="00E95FAB" w:rsidRDefault="00E95430" w:rsidP="00E95430">
      <w:pPr>
        <w:pStyle w:val="Listeavsnitt"/>
        <w:numPr>
          <w:ilvl w:val="0"/>
          <w:numId w:val="7"/>
        </w:numPr>
        <w:spacing w:line="276" w:lineRule="auto"/>
        <w:rPr>
          <w:i/>
        </w:rPr>
      </w:pPr>
      <w:r w:rsidRPr="00E95FAB">
        <w:rPr>
          <w:i/>
        </w:rPr>
        <w:t>Skolen skal ha nulltoleranse mot krenking som mobbing, vold, diskriminering og trakassering.</w:t>
      </w:r>
    </w:p>
    <w:p w:rsidR="00E95430" w:rsidRDefault="00E95430" w:rsidP="00E9543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95430" w:rsidTr="00975C93">
        <w:tc>
          <w:tcPr>
            <w:tcW w:w="9212" w:type="dxa"/>
            <w:shd w:val="clear" w:color="auto" w:fill="C6D9F1" w:themeFill="text2" w:themeFillTint="33"/>
          </w:tcPr>
          <w:p w:rsidR="00E95430" w:rsidRDefault="00E95430" w:rsidP="00975C93">
            <w:pPr>
              <w:rPr>
                <w:b/>
              </w:rPr>
            </w:pPr>
          </w:p>
          <w:p w:rsidR="00E95430" w:rsidRPr="00A72D8F" w:rsidRDefault="00E95430" w:rsidP="00975C93">
            <w:pPr>
              <w:rPr>
                <w:b/>
              </w:rPr>
            </w:pPr>
            <w:r w:rsidRPr="00A72D8F">
              <w:rPr>
                <w:b/>
              </w:rPr>
              <w:t>Definisjon av mobbing</w:t>
            </w:r>
            <w:r>
              <w:rPr>
                <w:b/>
              </w:rPr>
              <w:t xml:space="preserve"> og krenkende atferd</w:t>
            </w:r>
            <w:r w:rsidRPr="00A72D8F">
              <w:rPr>
                <w:b/>
              </w:rPr>
              <w:t>:</w:t>
            </w:r>
          </w:p>
          <w:p w:rsidR="00E95430" w:rsidRPr="00A72D8F" w:rsidRDefault="00E95430" w:rsidP="00975C93">
            <w:pPr>
              <w:rPr>
                <w:i/>
              </w:rPr>
            </w:pPr>
            <w:r w:rsidRPr="00A72D8F">
              <w:rPr>
                <w:i/>
              </w:rPr>
              <w:t>Mobbing er gjentatte kr</w:t>
            </w:r>
            <w:r>
              <w:rPr>
                <w:i/>
              </w:rPr>
              <w:t>enkelser mot en annen person</w:t>
            </w:r>
            <w:r w:rsidRPr="00A72D8F">
              <w:rPr>
                <w:i/>
              </w:rPr>
              <w:t>.</w:t>
            </w:r>
          </w:p>
          <w:p w:rsidR="00E95430" w:rsidRPr="00A72D8F" w:rsidRDefault="00E95430" w:rsidP="00975C93">
            <w:pPr>
              <w:rPr>
                <w:i/>
              </w:rPr>
            </w:pPr>
            <w:r>
              <w:rPr>
                <w:i/>
              </w:rPr>
              <w:t xml:space="preserve">Krenkende atferd kan ta mange former. </w:t>
            </w:r>
            <w:r w:rsidRPr="00A72D8F">
              <w:rPr>
                <w:i/>
              </w:rPr>
              <w:t>Det kan dreie seg om for eksempel erting, utestenging, spredning av løgner, trusler, negative kommentarer om utseende og fysiske krenkelser som slag, dytting og sparking.</w:t>
            </w:r>
            <w:r>
              <w:rPr>
                <w:i/>
              </w:rPr>
              <w:t xml:space="preserve">                                                                               (Kilde: www.godskole.no)</w:t>
            </w:r>
          </w:p>
          <w:p w:rsidR="00E95430" w:rsidRDefault="00E95430" w:rsidP="00975C93">
            <w:pPr>
              <w:rPr>
                <w:sz w:val="24"/>
                <w:szCs w:val="24"/>
              </w:rPr>
            </w:pPr>
          </w:p>
        </w:tc>
      </w:tr>
    </w:tbl>
    <w:p w:rsidR="00E95430" w:rsidRPr="00A72D8F" w:rsidRDefault="00E95430" w:rsidP="00E95430"/>
    <w:p w:rsidR="00E95430" w:rsidRDefault="00E95430" w:rsidP="00AC22C8">
      <w:pPr>
        <w:rPr>
          <w:b/>
        </w:rPr>
      </w:pPr>
      <w:r w:rsidRPr="00A72D8F">
        <w:rPr>
          <w:b/>
        </w:rPr>
        <w:t>Mobbing</w:t>
      </w:r>
      <w:r w:rsidR="00AC22C8">
        <w:rPr>
          <w:b/>
        </w:rPr>
        <w:t>:</w:t>
      </w:r>
    </w:p>
    <w:p w:rsidR="00AC22C8" w:rsidRDefault="000B3B3E" w:rsidP="00AC22C8">
      <w:r>
        <w:t>I følge professor Erling Roland (UiS) er det</w:t>
      </w:r>
      <w:r w:rsidRPr="000B3B3E">
        <w:t xml:space="preserve"> viktig at skolene bruker samme mobbedefinisjon, og kjenner til de ulike formene for mobbing.</w:t>
      </w:r>
      <w:r>
        <w:t xml:space="preserve"> Vi har fortsatt en klar definisjon og handlings</w:t>
      </w:r>
      <w:r w:rsidR="00940E8B">
        <w:t>plan</w:t>
      </w:r>
      <w:r>
        <w:t xml:space="preserve"> mot mobbing. Han</w:t>
      </w:r>
      <w:r w:rsidR="00660357">
        <w:t>d</w:t>
      </w:r>
      <w:r>
        <w:t>lingsplan mot mobbing som vedlegg.</w:t>
      </w:r>
    </w:p>
    <w:p w:rsidR="000B3B3E" w:rsidRPr="00A72D8F" w:rsidRDefault="000B3B3E" w:rsidP="00AC22C8"/>
    <w:p w:rsidR="00E95430" w:rsidRPr="00E95FAB" w:rsidRDefault="00E95430" w:rsidP="00E95430">
      <w:pPr>
        <w:rPr>
          <w:b/>
        </w:rPr>
      </w:pPr>
      <w:r w:rsidRPr="00E95FAB">
        <w:rPr>
          <w:b/>
        </w:rPr>
        <w:t>Elevens subjektive oppfatning (§9A-4):</w:t>
      </w:r>
    </w:p>
    <w:p w:rsidR="00E95430" w:rsidRPr="00D34BE7" w:rsidRDefault="00E95430" w:rsidP="00E95430">
      <w:r w:rsidRPr="00D34BE7">
        <w:t>Når en elev eller en undersøkelse forteller at skolemiljøet ikke er trygt og godt, skal skolen så langt det finnes egnede tiltak sørge for at eleven/elevene får et trygt og godt skolemiljø.</w:t>
      </w:r>
    </w:p>
    <w:p w:rsidR="00E95430" w:rsidRPr="00A72D8F" w:rsidRDefault="00E95430" w:rsidP="00E95430"/>
    <w:p w:rsidR="00E95430" w:rsidRPr="00A72D8F" w:rsidRDefault="00E95430" w:rsidP="00E95430">
      <w:pPr>
        <w:rPr>
          <w:b/>
        </w:rPr>
      </w:pPr>
      <w:r w:rsidRPr="00A72D8F">
        <w:rPr>
          <w:b/>
        </w:rPr>
        <w:t>Overordna nasjonale og lokale politiske mål som danner grunnlaget for skolens handlingsplan:</w:t>
      </w:r>
    </w:p>
    <w:p w:rsidR="00E95430" w:rsidRPr="00A72D8F" w:rsidRDefault="00E95430" w:rsidP="00E95430">
      <w:pPr>
        <w:pStyle w:val="Listeavsnitt"/>
        <w:numPr>
          <w:ilvl w:val="0"/>
          <w:numId w:val="6"/>
        </w:numPr>
        <w:spacing w:line="276" w:lineRule="auto"/>
      </w:pPr>
      <w:r w:rsidRPr="00A72D8F">
        <w:t>Manifest mot mobbing</w:t>
      </w:r>
    </w:p>
    <w:p w:rsidR="00E95430" w:rsidRPr="00A72D8F" w:rsidRDefault="00E95430" w:rsidP="00E95430">
      <w:pPr>
        <w:pStyle w:val="Listeavsnitt"/>
        <w:numPr>
          <w:ilvl w:val="0"/>
          <w:numId w:val="6"/>
        </w:numPr>
        <w:spacing w:line="276" w:lineRule="auto"/>
      </w:pPr>
      <w:r w:rsidRPr="00A72D8F">
        <w:t xml:space="preserve">Opplæringslovens </w:t>
      </w:r>
      <w:r>
        <w:t xml:space="preserve">Kapittel </w:t>
      </w:r>
      <w:r w:rsidRPr="00A72D8F">
        <w:t>9</w:t>
      </w:r>
      <w:r>
        <w:t>A Elevene sitt skolemiljø, § 9A-1 til og med § 9A-15.</w:t>
      </w:r>
    </w:p>
    <w:p w:rsidR="00E95430" w:rsidRPr="00A72D8F" w:rsidRDefault="00E95430" w:rsidP="00E95430">
      <w:pPr>
        <w:pStyle w:val="Listeavsnitt"/>
        <w:numPr>
          <w:ilvl w:val="0"/>
          <w:numId w:val="6"/>
        </w:numPr>
        <w:spacing w:line="276" w:lineRule="auto"/>
      </w:pPr>
      <w:r w:rsidRPr="00A72D8F">
        <w:t xml:space="preserve">Læreplanverket K06 </w:t>
      </w:r>
    </w:p>
    <w:p w:rsidR="00E95430" w:rsidRDefault="00E95430" w:rsidP="00E95430"/>
    <w:p w:rsidR="00E95430" w:rsidRDefault="00E95430" w:rsidP="00E95430">
      <w:r>
        <w:t>Tips:</w:t>
      </w:r>
    </w:p>
    <w:p w:rsidR="00E95430" w:rsidRPr="00D34BE7" w:rsidRDefault="00CC087C" w:rsidP="00E95430">
      <w:hyperlink r:id="rId8" w:history="1">
        <w:r w:rsidR="002E1E5F" w:rsidRPr="00526B6C">
          <w:rPr>
            <w:rStyle w:val="Hyperkobling"/>
          </w:rPr>
          <w:t>www.udir.no</w:t>
        </w:r>
      </w:hyperlink>
      <w:r w:rsidR="002E1E5F" w:rsidRPr="0063794B">
        <w:rPr>
          <w:rStyle w:val="Hyperkobling"/>
          <w:u w:val="none"/>
        </w:rPr>
        <w:t xml:space="preserve">, </w:t>
      </w:r>
      <w:hyperlink r:id="rId9" w:history="1">
        <w:r w:rsidR="00E95430" w:rsidRPr="00526B6C">
          <w:rPr>
            <w:rStyle w:val="Hyperkobling"/>
          </w:rPr>
          <w:t>www.nullmobbing.no</w:t>
        </w:r>
      </w:hyperlink>
      <w:r w:rsidR="002E1E5F">
        <w:t xml:space="preserve">, </w:t>
      </w:r>
      <w:hyperlink r:id="rId10" w:history="1">
        <w:r w:rsidR="002E1E5F" w:rsidRPr="00512A13">
          <w:rPr>
            <w:rStyle w:val="Hyperkobling"/>
          </w:rPr>
          <w:t>www.fug.no</w:t>
        </w:r>
      </w:hyperlink>
      <w:r w:rsidR="002E1E5F">
        <w:t xml:space="preserve">  </w:t>
      </w:r>
    </w:p>
    <w:p w:rsidR="001F3A29" w:rsidRDefault="001F3A29" w:rsidP="007E2F72"/>
    <w:p w:rsidR="00270D4A" w:rsidRDefault="00270D4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en-US"/>
        </w:rPr>
      </w:pPr>
      <w:r>
        <w:br w:type="page"/>
      </w:r>
    </w:p>
    <w:p w:rsidR="003F7947" w:rsidRDefault="003F7947" w:rsidP="003F7947">
      <w:pPr>
        <w:pStyle w:val="Overskrift1"/>
      </w:pPr>
      <w:r>
        <w:t xml:space="preserve">2. Rutiner for </w:t>
      </w:r>
      <w:r w:rsidRPr="003F7947">
        <w:t>utvikling av et trygt og godt skolemiljø</w:t>
      </w:r>
    </w:p>
    <w:p w:rsidR="003F7947" w:rsidRDefault="003F7947" w:rsidP="003F7947">
      <w:pPr>
        <w:rPr>
          <w:b/>
        </w:rPr>
      </w:pPr>
    </w:p>
    <w:p w:rsidR="003F7947" w:rsidRDefault="003F7947" w:rsidP="003F7947">
      <w:pPr>
        <w:rPr>
          <w:b/>
        </w:rPr>
      </w:pPr>
      <w:r w:rsidRPr="00A72D8F">
        <w:rPr>
          <w:b/>
        </w:rPr>
        <w:t xml:space="preserve">På </w:t>
      </w:r>
      <w:r>
        <w:rPr>
          <w:b/>
        </w:rPr>
        <w:t>kommunen</w:t>
      </w:r>
      <w:r w:rsidRPr="00A72D8F">
        <w:rPr>
          <w:b/>
        </w:rPr>
        <w:t>ivå:</w:t>
      </w:r>
    </w:p>
    <w:p w:rsidR="003F7947" w:rsidRPr="003A72E5" w:rsidRDefault="003F7947" w:rsidP="003F7947">
      <w:pPr>
        <w:pStyle w:val="Listeavsnitt"/>
        <w:numPr>
          <w:ilvl w:val="0"/>
          <w:numId w:val="12"/>
        </w:numPr>
        <w:rPr>
          <w:b/>
        </w:rPr>
      </w:pPr>
      <w:r>
        <w:t xml:space="preserve">Felles skolering </w:t>
      </w:r>
    </w:p>
    <w:p w:rsidR="003A72E5" w:rsidRPr="003F7947" w:rsidRDefault="003A72E5" w:rsidP="003F7947">
      <w:pPr>
        <w:pStyle w:val="Listeavsnitt"/>
        <w:numPr>
          <w:ilvl w:val="0"/>
          <w:numId w:val="12"/>
        </w:numPr>
        <w:rPr>
          <w:b/>
        </w:rPr>
      </w:pPr>
      <w:r>
        <w:t>Elevmøter på tvers av skolekretser, overganger</w:t>
      </w:r>
    </w:p>
    <w:p w:rsidR="003F7947" w:rsidRPr="003F7947" w:rsidRDefault="003F7947" w:rsidP="003F7947">
      <w:pPr>
        <w:pStyle w:val="Listeavsnitt"/>
        <w:numPr>
          <w:ilvl w:val="0"/>
          <w:numId w:val="12"/>
        </w:numPr>
        <w:rPr>
          <w:b/>
        </w:rPr>
      </w:pPr>
      <w:r>
        <w:t>Storforeldremøter om tema tredjehvert år</w:t>
      </w:r>
    </w:p>
    <w:p w:rsidR="003F7947" w:rsidRPr="003F7947" w:rsidRDefault="00660357" w:rsidP="003F7947">
      <w:pPr>
        <w:pStyle w:val="Listeavsnitt"/>
        <w:numPr>
          <w:ilvl w:val="0"/>
          <w:numId w:val="12"/>
        </w:numPr>
        <w:rPr>
          <w:b/>
        </w:rPr>
      </w:pPr>
      <w:r>
        <w:t>Tverrfaglig samarbeid, b</w:t>
      </w:r>
      <w:r w:rsidR="003F7947">
        <w:t>eredskapsteam mot mobbing</w:t>
      </w:r>
    </w:p>
    <w:p w:rsidR="003F7947" w:rsidRDefault="003F7947" w:rsidP="003F7947">
      <w:pPr>
        <w:rPr>
          <w:b/>
        </w:rPr>
      </w:pPr>
    </w:p>
    <w:p w:rsidR="003F7947" w:rsidRPr="00A72D8F" w:rsidRDefault="003F7947" w:rsidP="003F7947">
      <w:pPr>
        <w:rPr>
          <w:b/>
        </w:rPr>
      </w:pPr>
      <w:r w:rsidRPr="00A72D8F">
        <w:rPr>
          <w:b/>
        </w:rPr>
        <w:t>På skolenivå:</w:t>
      </w:r>
    </w:p>
    <w:p w:rsidR="003F7947" w:rsidRPr="00A72D8F" w:rsidRDefault="003F7947" w:rsidP="003F7947">
      <w:pPr>
        <w:pStyle w:val="Listeavsnitt"/>
        <w:numPr>
          <w:ilvl w:val="0"/>
          <w:numId w:val="8"/>
        </w:numPr>
        <w:spacing w:line="276" w:lineRule="auto"/>
      </w:pPr>
      <w:r w:rsidRPr="00A72D8F">
        <w:t>Læringsmiljø tema på planleggingsdag og pedagogisk forum</w:t>
      </w:r>
    </w:p>
    <w:p w:rsidR="003F7947" w:rsidRPr="00A72D8F" w:rsidRDefault="003F7947" w:rsidP="003F7947">
      <w:pPr>
        <w:pStyle w:val="Listeavsnitt"/>
        <w:numPr>
          <w:ilvl w:val="0"/>
          <w:numId w:val="8"/>
        </w:numPr>
        <w:spacing w:line="276" w:lineRule="auto"/>
      </w:pPr>
      <w:r w:rsidRPr="00A72D8F">
        <w:t>Gode inspeksjonsrutiner</w:t>
      </w:r>
    </w:p>
    <w:p w:rsidR="003F7947" w:rsidRPr="00A72D8F" w:rsidRDefault="007530FD" w:rsidP="003F7947">
      <w:pPr>
        <w:pStyle w:val="Listeavsnitt"/>
        <w:numPr>
          <w:ilvl w:val="0"/>
          <w:numId w:val="8"/>
        </w:numPr>
        <w:spacing w:line="276" w:lineRule="auto"/>
      </w:pPr>
      <w:r>
        <w:t xml:space="preserve">Trivselstiltak for hele skolen </w:t>
      </w:r>
      <w:r w:rsidR="003F7947">
        <w:t>(se Aktivitetsplan)</w:t>
      </w:r>
    </w:p>
    <w:p w:rsidR="003F7947" w:rsidRDefault="003F7947" w:rsidP="003F7947">
      <w:pPr>
        <w:pStyle w:val="Listeavsnitt"/>
        <w:numPr>
          <w:ilvl w:val="0"/>
          <w:numId w:val="8"/>
        </w:numPr>
        <w:spacing w:line="276" w:lineRule="auto"/>
      </w:pPr>
      <w:r w:rsidRPr="00A72D8F">
        <w:t>Plan</w:t>
      </w:r>
      <w:r w:rsidR="00EE138C">
        <w:t xml:space="preserve"> for overgang barnehage – skole</w:t>
      </w:r>
      <w:r w:rsidR="00660357">
        <w:t xml:space="preserve"> og barneskole – ungdomsskole </w:t>
      </w:r>
    </w:p>
    <w:p w:rsidR="00274F26" w:rsidRPr="00A72D8F" w:rsidRDefault="003F7947" w:rsidP="00274F26">
      <w:pPr>
        <w:pStyle w:val="Listeavsnitt"/>
        <w:numPr>
          <w:ilvl w:val="0"/>
          <w:numId w:val="8"/>
        </w:numPr>
        <w:spacing w:line="276" w:lineRule="auto"/>
      </w:pPr>
      <w:r w:rsidRPr="00A72D8F">
        <w:t>Tema i elevrådsarbeidet</w:t>
      </w:r>
    </w:p>
    <w:p w:rsidR="003F7947" w:rsidRPr="00A72D8F" w:rsidRDefault="003F7947" w:rsidP="003F7947">
      <w:pPr>
        <w:pStyle w:val="Listeavsnitt"/>
        <w:numPr>
          <w:ilvl w:val="0"/>
          <w:numId w:val="8"/>
        </w:numPr>
        <w:spacing w:line="276" w:lineRule="auto"/>
      </w:pPr>
      <w:r w:rsidRPr="00A72D8F">
        <w:t>Aktivitetsledere</w:t>
      </w:r>
    </w:p>
    <w:p w:rsidR="003F7947" w:rsidRPr="00A72D8F" w:rsidRDefault="003F7947" w:rsidP="003F7947">
      <w:pPr>
        <w:pStyle w:val="Listeavsnitt"/>
        <w:numPr>
          <w:ilvl w:val="0"/>
          <w:numId w:val="8"/>
        </w:numPr>
        <w:spacing w:line="276" w:lineRule="auto"/>
      </w:pPr>
      <w:r w:rsidRPr="00A72D8F">
        <w:t>Rektor informerer om Trivselsreglementet til foresatte</w:t>
      </w:r>
    </w:p>
    <w:p w:rsidR="003F7947" w:rsidRPr="00A72D8F" w:rsidRDefault="003F7947" w:rsidP="003F7947">
      <w:pPr>
        <w:pStyle w:val="Listeavsnitt"/>
        <w:numPr>
          <w:ilvl w:val="0"/>
          <w:numId w:val="8"/>
        </w:numPr>
        <w:spacing w:line="276" w:lineRule="auto"/>
      </w:pPr>
      <w:r w:rsidRPr="00A72D8F">
        <w:t>Foreldreskole for foresatte skolestartere</w:t>
      </w:r>
    </w:p>
    <w:p w:rsidR="003F7947" w:rsidRPr="00A72D8F" w:rsidRDefault="003F7947" w:rsidP="003F7947">
      <w:pPr>
        <w:pStyle w:val="Listeavsnitt"/>
        <w:numPr>
          <w:ilvl w:val="0"/>
          <w:numId w:val="8"/>
        </w:numPr>
        <w:spacing w:line="276" w:lineRule="auto"/>
      </w:pPr>
      <w:r w:rsidRPr="00A72D8F">
        <w:t>Kompetanseutvikling for ansatte</w:t>
      </w:r>
    </w:p>
    <w:p w:rsidR="003F7947" w:rsidRPr="00A72D8F" w:rsidRDefault="003F7947" w:rsidP="003F7947"/>
    <w:p w:rsidR="003F7947" w:rsidRDefault="003F7947" w:rsidP="003F7947">
      <w:pPr>
        <w:rPr>
          <w:b/>
        </w:rPr>
      </w:pPr>
      <w:r w:rsidRPr="00A72D8F">
        <w:rPr>
          <w:b/>
        </w:rPr>
        <w:t>På klassenivå:</w:t>
      </w:r>
    </w:p>
    <w:p w:rsidR="003F7947" w:rsidRPr="00FE288A" w:rsidRDefault="00EE138C" w:rsidP="003F7947">
      <w:pPr>
        <w:pStyle w:val="Listeavsnitt"/>
        <w:numPr>
          <w:ilvl w:val="0"/>
          <w:numId w:val="11"/>
        </w:numPr>
        <w:spacing w:line="276" w:lineRule="auto"/>
        <w:rPr>
          <w:i/>
        </w:rPr>
      </w:pPr>
      <w:r>
        <w:rPr>
          <w:i/>
        </w:rPr>
        <w:t>Gjennomgående god klasseledelse</w:t>
      </w:r>
    </w:p>
    <w:p w:rsidR="003F7947" w:rsidRPr="00A72D8F" w:rsidRDefault="00660357" w:rsidP="003F7947">
      <w:pPr>
        <w:pStyle w:val="Listeavsnitt"/>
        <w:numPr>
          <w:ilvl w:val="0"/>
          <w:numId w:val="9"/>
        </w:numPr>
        <w:spacing w:line="276" w:lineRule="auto"/>
      </w:pPr>
      <w:r>
        <w:t>Arbeide med</w:t>
      </w:r>
      <w:r w:rsidR="003F7947" w:rsidRPr="00A72D8F">
        <w:t xml:space="preserve"> godt skole</w:t>
      </w:r>
      <w:r w:rsidR="00EE138C">
        <w:t>miljø ved skolestart i klassene</w:t>
      </w:r>
      <w:r>
        <w:t xml:space="preserve"> og gjennomgående hele skoleåret</w:t>
      </w:r>
    </w:p>
    <w:p w:rsidR="003F7947" w:rsidRPr="00A72D8F" w:rsidRDefault="003F7947" w:rsidP="003F7947">
      <w:pPr>
        <w:pStyle w:val="Listeavsnitt"/>
        <w:numPr>
          <w:ilvl w:val="0"/>
          <w:numId w:val="9"/>
        </w:numPr>
        <w:spacing w:line="276" w:lineRule="auto"/>
      </w:pPr>
      <w:r>
        <w:t>Trivselsreglementet gjennomgås</w:t>
      </w:r>
      <w:r w:rsidR="00EE138C">
        <w:t xml:space="preserve"> i klassene hver høst</w:t>
      </w:r>
      <w:r w:rsidR="00264A75">
        <w:t>, etablere gode standarder</w:t>
      </w:r>
    </w:p>
    <w:p w:rsidR="003F7947" w:rsidRPr="00A72D8F" w:rsidRDefault="003F7947" w:rsidP="003F7947">
      <w:pPr>
        <w:pStyle w:val="Listeavsnitt"/>
        <w:numPr>
          <w:ilvl w:val="0"/>
          <w:numId w:val="9"/>
        </w:numPr>
        <w:spacing w:line="276" w:lineRule="auto"/>
      </w:pPr>
      <w:r w:rsidRPr="00A72D8F">
        <w:t>Klasseregler utformes i samarbeid mellom elever og kontaktlærer ved skolestart og henges opp i klasserommet. Kontaktlærer informe</w:t>
      </w:r>
      <w:r w:rsidR="00EE138C">
        <w:t>rer foreldrene om klassereglene</w:t>
      </w:r>
    </w:p>
    <w:p w:rsidR="003F7947" w:rsidRPr="00A72D8F" w:rsidRDefault="003F7947" w:rsidP="003F7947">
      <w:pPr>
        <w:pStyle w:val="Listeavsnitt"/>
        <w:numPr>
          <w:ilvl w:val="0"/>
          <w:numId w:val="9"/>
        </w:numPr>
        <w:spacing w:line="276" w:lineRule="auto"/>
      </w:pPr>
      <w:r w:rsidRPr="00A72D8F">
        <w:t>Gjøre elevene bevisst på hv</w:t>
      </w:r>
      <w:r>
        <w:t>a krenkende atferd er og hv</w:t>
      </w:r>
      <w:r w:rsidRPr="00A72D8F">
        <w:t>ordan mobbing foregår, de ulike rollene og hv</w:t>
      </w:r>
      <w:r w:rsidR="00EE138C">
        <w:t>ordan det oppleves å bli mobbet</w:t>
      </w:r>
    </w:p>
    <w:p w:rsidR="003F7947" w:rsidRPr="00A72D8F" w:rsidRDefault="003F7947" w:rsidP="003F7947">
      <w:pPr>
        <w:pStyle w:val="Listeavsnitt"/>
        <w:numPr>
          <w:ilvl w:val="0"/>
          <w:numId w:val="9"/>
        </w:numPr>
        <w:spacing w:line="276" w:lineRule="auto"/>
      </w:pPr>
      <w:r w:rsidRPr="00A72D8F">
        <w:t xml:space="preserve">Alle klassene jobber </w:t>
      </w:r>
      <w:r w:rsidR="009E4C92">
        <w:t xml:space="preserve">systematisk </w:t>
      </w:r>
      <w:r w:rsidRPr="00A72D8F">
        <w:t xml:space="preserve">med </w:t>
      </w:r>
      <w:r w:rsidRPr="00FC23BF">
        <w:rPr>
          <w:i/>
        </w:rPr>
        <w:t>Mitt valg</w:t>
      </w:r>
      <w:r w:rsidR="00FC23BF">
        <w:t xml:space="preserve"> og </w:t>
      </w:r>
      <w:r w:rsidR="00FC23BF" w:rsidRPr="00FC23BF">
        <w:rPr>
          <w:i/>
        </w:rPr>
        <w:t>Steg for steg</w:t>
      </w:r>
      <w:r w:rsidRPr="00A72D8F">
        <w:t xml:space="preserve"> som ledd i å gi elevene opplæring i kommunikasjon, samarbeid, selvti</w:t>
      </w:r>
      <w:r w:rsidR="00EE138C">
        <w:t>llit, empati og konfliktløsning</w:t>
      </w:r>
    </w:p>
    <w:p w:rsidR="003F7947" w:rsidRPr="00A72D8F" w:rsidRDefault="003F7947" w:rsidP="003F7947">
      <w:pPr>
        <w:pStyle w:val="Listeavsnitt"/>
        <w:numPr>
          <w:ilvl w:val="0"/>
          <w:numId w:val="9"/>
        </w:numPr>
        <w:spacing w:line="276" w:lineRule="auto"/>
      </w:pPr>
      <w:r w:rsidRPr="00A72D8F">
        <w:t>Sosi</w:t>
      </w:r>
      <w:r w:rsidR="00EE138C">
        <w:t>ale tiltak med og uten foreldre</w:t>
      </w:r>
    </w:p>
    <w:p w:rsidR="003F7947" w:rsidRPr="00A72D8F" w:rsidRDefault="003F7947" w:rsidP="003F7947">
      <w:pPr>
        <w:pStyle w:val="Listeavsnitt"/>
        <w:numPr>
          <w:ilvl w:val="0"/>
          <w:numId w:val="9"/>
        </w:numPr>
        <w:spacing w:line="276" w:lineRule="auto"/>
      </w:pPr>
      <w:r w:rsidRPr="00A72D8F">
        <w:t>Fadderordn</w:t>
      </w:r>
      <w:r w:rsidR="00EE138C">
        <w:t>ing for skolestarterne</w:t>
      </w:r>
    </w:p>
    <w:p w:rsidR="003F7947" w:rsidRPr="00A72D8F" w:rsidRDefault="003F7947" w:rsidP="003F7947">
      <w:pPr>
        <w:pStyle w:val="Listeavsnitt"/>
        <w:numPr>
          <w:ilvl w:val="0"/>
          <w:numId w:val="9"/>
        </w:numPr>
        <w:spacing w:line="276" w:lineRule="auto"/>
      </w:pPr>
      <w:r w:rsidRPr="00A72D8F">
        <w:t xml:space="preserve">Følge opp </w:t>
      </w:r>
      <w:r w:rsidR="00EE138C">
        <w:t>nye elever og foreldre spesielt</w:t>
      </w:r>
    </w:p>
    <w:p w:rsidR="003F7947" w:rsidRPr="00A72D8F" w:rsidRDefault="003F7947" w:rsidP="003F7947">
      <w:pPr>
        <w:pStyle w:val="Listeavsnitt"/>
        <w:numPr>
          <w:ilvl w:val="0"/>
          <w:numId w:val="9"/>
        </w:numPr>
        <w:spacing w:line="276" w:lineRule="auto"/>
      </w:pPr>
      <w:r w:rsidRPr="00A72D8F">
        <w:t>Være bevisst på at mobbing også foregår digitalt</w:t>
      </w:r>
    </w:p>
    <w:p w:rsidR="003F7947" w:rsidRPr="00A72D8F" w:rsidRDefault="003F7947" w:rsidP="003F7947"/>
    <w:p w:rsidR="003F7947" w:rsidRPr="00A72D8F" w:rsidRDefault="003F7947" w:rsidP="003F7947">
      <w:pPr>
        <w:rPr>
          <w:b/>
        </w:rPr>
      </w:pPr>
      <w:r w:rsidRPr="00A72D8F">
        <w:rPr>
          <w:b/>
        </w:rPr>
        <w:t>På individnivå:</w:t>
      </w:r>
    </w:p>
    <w:p w:rsidR="003F7947" w:rsidRPr="00A72D8F" w:rsidRDefault="003F7947" w:rsidP="003F7947">
      <w:pPr>
        <w:pStyle w:val="Listeavsnitt"/>
        <w:numPr>
          <w:ilvl w:val="0"/>
          <w:numId w:val="10"/>
        </w:numPr>
        <w:spacing w:line="276" w:lineRule="auto"/>
      </w:pPr>
      <w:r w:rsidRPr="00A72D8F">
        <w:t>Minimum to utviklingssamtaler i løpet av skoleåret</w:t>
      </w:r>
    </w:p>
    <w:p w:rsidR="003F7947" w:rsidRPr="00A72D8F" w:rsidRDefault="003F7947" w:rsidP="003F7947">
      <w:pPr>
        <w:pStyle w:val="Listeavsnitt"/>
        <w:numPr>
          <w:ilvl w:val="0"/>
          <w:numId w:val="10"/>
        </w:numPr>
        <w:spacing w:line="276" w:lineRule="auto"/>
      </w:pPr>
      <w:r w:rsidRPr="00A72D8F">
        <w:t xml:space="preserve">Minimum to elevsamtaler i løpet av </w:t>
      </w:r>
      <w:r>
        <w:t>skole</w:t>
      </w:r>
      <w:r w:rsidRPr="00A72D8F">
        <w:t>året</w:t>
      </w:r>
    </w:p>
    <w:p w:rsidR="003F7947" w:rsidRPr="00A72D8F" w:rsidRDefault="003F7947" w:rsidP="003F7947">
      <w:pPr>
        <w:pStyle w:val="Listeavsnitt"/>
        <w:numPr>
          <w:ilvl w:val="0"/>
          <w:numId w:val="10"/>
        </w:numPr>
        <w:spacing w:line="276" w:lineRule="auto"/>
      </w:pPr>
      <w:r w:rsidRPr="00A72D8F">
        <w:t>Regelmessig kontakt med heimen</w:t>
      </w:r>
    </w:p>
    <w:p w:rsidR="003F7947" w:rsidRDefault="003F7947" w:rsidP="003F7947">
      <w:pPr>
        <w:pStyle w:val="Listeavsnitt"/>
        <w:numPr>
          <w:ilvl w:val="0"/>
          <w:numId w:val="10"/>
        </w:numPr>
        <w:spacing w:line="276" w:lineRule="auto"/>
      </w:pPr>
      <w:r w:rsidRPr="00A72D8F">
        <w:t>Gode relasjoner mellom lærer og elev</w:t>
      </w:r>
    </w:p>
    <w:p w:rsidR="003A72E5" w:rsidRDefault="007530FD" w:rsidP="006C3780">
      <w:pPr>
        <w:pStyle w:val="Listeavsnitt"/>
        <w:numPr>
          <w:ilvl w:val="0"/>
          <w:numId w:val="10"/>
        </w:numPr>
        <w:spacing w:line="276" w:lineRule="auto"/>
      </w:pPr>
      <w:r>
        <w:t>Fortløpende samtaler med elever og heimer etter behov</w:t>
      </w:r>
      <w:r w:rsidR="003A72E5">
        <w:br w:type="page"/>
      </w:r>
    </w:p>
    <w:p w:rsidR="003A72E5" w:rsidRPr="003A72E5" w:rsidRDefault="003A72E5" w:rsidP="003A72E5">
      <w:pPr>
        <w:pStyle w:val="Overskrift1"/>
      </w:pPr>
      <w:r>
        <w:t xml:space="preserve">3. </w:t>
      </w:r>
      <w:r w:rsidR="00D20591" w:rsidRPr="00D20591">
        <w:t>Proseyrer for oppfølging av delplikter</w:t>
      </w:r>
      <w:r w:rsidR="00D20591">
        <w:t xml:space="preserve"> </w:t>
      </w:r>
    </w:p>
    <w:tbl>
      <w:tblPr>
        <w:tblStyle w:val="Tabellrutenett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3A72E5" w:rsidTr="00975C93">
        <w:tc>
          <w:tcPr>
            <w:tcW w:w="1843" w:type="dxa"/>
          </w:tcPr>
          <w:p w:rsidR="003A72E5" w:rsidRPr="00D315CE" w:rsidRDefault="003A72E5" w:rsidP="00975C93">
            <w:pPr>
              <w:rPr>
                <w:b/>
                <w:sz w:val="24"/>
                <w:szCs w:val="24"/>
              </w:rPr>
            </w:pPr>
            <w:r w:rsidRPr="00D315CE">
              <w:rPr>
                <w:b/>
                <w:sz w:val="24"/>
                <w:szCs w:val="24"/>
              </w:rPr>
              <w:t>Delplikter</w:t>
            </w:r>
          </w:p>
        </w:tc>
        <w:tc>
          <w:tcPr>
            <w:tcW w:w="8505" w:type="dxa"/>
          </w:tcPr>
          <w:p w:rsidR="003A72E5" w:rsidRDefault="003A72E5" w:rsidP="00975C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Føringer og hå</w:t>
            </w:r>
            <w:r w:rsidRPr="00D315CE">
              <w:rPr>
                <w:b/>
                <w:sz w:val="24"/>
                <w:szCs w:val="24"/>
              </w:rPr>
              <w:t>ndtering</w:t>
            </w:r>
          </w:p>
          <w:p w:rsidR="003A72E5" w:rsidRPr="00D315CE" w:rsidRDefault="003A72E5" w:rsidP="00975C93">
            <w:pPr>
              <w:rPr>
                <w:b/>
                <w:sz w:val="24"/>
                <w:szCs w:val="24"/>
              </w:rPr>
            </w:pPr>
          </w:p>
        </w:tc>
      </w:tr>
      <w:tr w:rsidR="003A72E5" w:rsidTr="00975C93">
        <w:tc>
          <w:tcPr>
            <w:tcW w:w="1843" w:type="dxa"/>
          </w:tcPr>
          <w:p w:rsidR="003A72E5" w:rsidRPr="00D315CE" w:rsidRDefault="003A72E5" w:rsidP="00975C93">
            <w:pPr>
              <w:rPr>
                <w:b/>
                <w:sz w:val="24"/>
                <w:szCs w:val="24"/>
              </w:rPr>
            </w:pPr>
            <w:r w:rsidRPr="00D315CE">
              <w:rPr>
                <w:b/>
                <w:sz w:val="24"/>
                <w:szCs w:val="24"/>
              </w:rPr>
              <w:t>Følge med</w:t>
            </w:r>
          </w:p>
        </w:tc>
        <w:tc>
          <w:tcPr>
            <w:tcW w:w="8505" w:type="dxa"/>
          </w:tcPr>
          <w:p w:rsidR="003A72E5" w:rsidRPr="00AA02E0" w:rsidRDefault="003A72E5" w:rsidP="00975C93">
            <w:pPr>
              <w:rPr>
                <w:b/>
                <w:i/>
                <w:sz w:val="24"/>
                <w:szCs w:val="24"/>
              </w:rPr>
            </w:pPr>
            <w:r w:rsidRPr="00AA02E0">
              <w:rPr>
                <w:b/>
                <w:i/>
                <w:sz w:val="24"/>
                <w:szCs w:val="24"/>
              </w:rPr>
              <w:t>Alle som jobber på skolen har en plikt til å følge med på om elevene har et trygt og godt skolemiljø.</w:t>
            </w:r>
          </w:p>
          <w:p w:rsidR="003A72E5" w:rsidRPr="00AA02E0" w:rsidRDefault="003A72E5" w:rsidP="003A72E5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 xml:space="preserve">Informasjon </w:t>
            </w:r>
            <w:r w:rsidR="00F64189" w:rsidRPr="00AA02E0">
              <w:rPr>
                <w:sz w:val="24"/>
                <w:szCs w:val="24"/>
              </w:rPr>
              <w:t>til/</w:t>
            </w:r>
            <w:r w:rsidRPr="00AA02E0">
              <w:rPr>
                <w:sz w:val="24"/>
                <w:szCs w:val="24"/>
              </w:rPr>
              <w:t xml:space="preserve">fra foreldre, elever og ansatte på skolen. Ansvarliggjøring jfr. kap. 9A </w:t>
            </w:r>
          </w:p>
          <w:p w:rsidR="003A72E5" w:rsidRPr="00AA02E0" w:rsidRDefault="003A72E5" w:rsidP="00F64189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Kompetanse i person</w:t>
            </w:r>
            <w:r w:rsidR="00F64189" w:rsidRPr="00AA02E0">
              <w:rPr>
                <w:sz w:val="24"/>
                <w:szCs w:val="24"/>
              </w:rPr>
              <w:t xml:space="preserve">algruppa. Hva skal vi se etter? </w:t>
            </w:r>
          </w:p>
          <w:p w:rsidR="00F64189" w:rsidRPr="00AA02E0" w:rsidRDefault="00F64189" w:rsidP="00F64189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Inspeksjon (inspeksjonsrutiner, bemanning, plan)</w:t>
            </w:r>
          </w:p>
          <w:p w:rsidR="003A72E5" w:rsidRPr="00AA02E0" w:rsidRDefault="003A72E5" w:rsidP="003A72E5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Informasjon om enkeltelever/ forhold som krever ekstra oppmerksomhet</w:t>
            </w:r>
          </w:p>
          <w:p w:rsidR="003A72E5" w:rsidRPr="00AA02E0" w:rsidRDefault="003A72E5" w:rsidP="003A72E5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Elevsamtalen, utviklingssamtalen, medarbeidersamtalen</w:t>
            </w:r>
          </w:p>
          <w:p w:rsidR="00F64189" w:rsidRPr="00AA02E0" w:rsidRDefault="003A72E5" w:rsidP="00F64189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 xml:space="preserve">Brukerundersøkelser. </w:t>
            </w:r>
            <w:r w:rsidR="00F64189" w:rsidRPr="00AA02E0">
              <w:rPr>
                <w:sz w:val="24"/>
                <w:szCs w:val="24"/>
              </w:rPr>
              <w:t>Sosiometrisk kartlegging.</w:t>
            </w:r>
          </w:p>
          <w:p w:rsidR="003A72E5" w:rsidRPr="00AA02E0" w:rsidRDefault="003A72E5" w:rsidP="003A72E5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Fast punkt på teamtid</w:t>
            </w:r>
          </w:p>
          <w:p w:rsidR="003A72E5" w:rsidRPr="00AA02E0" w:rsidRDefault="00AA02E0" w:rsidP="003A72E5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«Mitt valg»</w:t>
            </w:r>
            <w:r w:rsidR="00655925">
              <w:rPr>
                <w:sz w:val="24"/>
                <w:szCs w:val="24"/>
              </w:rPr>
              <w:t>, «Steg for steg»</w:t>
            </w:r>
          </w:p>
          <w:p w:rsidR="003A72E5" w:rsidRPr="00AA02E0" w:rsidRDefault="003A72E5" w:rsidP="003A72E5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Daglig kontakt med elevene / klasseledelse</w:t>
            </w:r>
          </w:p>
          <w:p w:rsidR="003A72E5" w:rsidRPr="00AA02E0" w:rsidRDefault="003A72E5" w:rsidP="003A72E5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Helsesøster</w:t>
            </w:r>
          </w:p>
          <w:p w:rsidR="003A72E5" w:rsidRPr="00AA02E0" w:rsidRDefault="003A72E5" w:rsidP="00975C93">
            <w:pPr>
              <w:rPr>
                <w:sz w:val="28"/>
                <w:szCs w:val="28"/>
              </w:rPr>
            </w:pPr>
            <w:r w:rsidRPr="00AA02E0">
              <w:rPr>
                <w:sz w:val="24"/>
                <w:szCs w:val="24"/>
              </w:rPr>
              <w:t>Verktøy: "Handbok for bedre samhandling mellom barn og voksne"</w:t>
            </w:r>
          </w:p>
        </w:tc>
      </w:tr>
      <w:tr w:rsidR="003A72E5" w:rsidTr="00975C93">
        <w:tc>
          <w:tcPr>
            <w:tcW w:w="1843" w:type="dxa"/>
          </w:tcPr>
          <w:p w:rsidR="003A72E5" w:rsidRPr="00D315CE" w:rsidRDefault="003A72E5" w:rsidP="00975C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Gripe inn</w:t>
            </w:r>
          </w:p>
        </w:tc>
        <w:tc>
          <w:tcPr>
            <w:tcW w:w="8505" w:type="dxa"/>
          </w:tcPr>
          <w:p w:rsidR="003A72E5" w:rsidRPr="00AA02E0" w:rsidRDefault="003A72E5" w:rsidP="00975C93">
            <w:pPr>
              <w:rPr>
                <w:b/>
                <w:i/>
                <w:sz w:val="24"/>
                <w:szCs w:val="24"/>
              </w:rPr>
            </w:pPr>
            <w:r w:rsidRPr="00AA02E0">
              <w:rPr>
                <w:b/>
                <w:i/>
                <w:sz w:val="24"/>
                <w:szCs w:val="24"/>
              </w:rPr>
              <w:t>Alle som jobber på skolen har plikt til å gripe inn mot krenking som mobbing, vold, diskriminering og trakassering.</w:t>
            </w:r>
          </w:p>
          <w:p w:rsidR="003A72E5" w:rsidRPr="00AA02E0" w:rsidRDefault="003A72E5" w:rsidP="003A72E5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>Den voksen skal gripe inn og stoppe</w:t>
            </w:r>
            <w:r w:rsidR="00F64189" w:rsidRPr="00AA02E0">
              <w:rPr>
                <w:sz w:val="24"/>
                <w:szCs w:val="24"/>
              </w:rPr>
              <w:t xml:space="preserve"> situasjonen umiddelbart</w:t>
            </w:r>
          </w:p>
          <w:p w:rsidR="003A72E5" w:rsidRPr="00AA02E0" w:rsidRDefault="003A72E5" w:rsidP="00F64189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A02E0">
              <w:rPr>
                <w:sz w:val="24"/>
                <w:szCs w:val="24"/>
              </w:rPr>
              <w:t xml:space="preserve">Hendelsen </w:t>
            </w:r>
            <w:r w:rsidR="005F13C9" w:rsidRPr="00AA02E0">
              <w:rPr>
                <w:sz w:val="24"/>
                <w:szCs w:val="24"/>
              </w:rPr>
              <w:t>følges opp i tråd med varslingsrutiner/oppfølgingsrutiner</w:t>
            </w:r>
          </w:p>
        </w:tc>
      </w:tr>
      <w:tr w:rsidR="003A72E5" w:rsidTr="00975C93">
        <w:tc>
          <w:tcPr>
            <w:tcW w:w="1843" w:type="dxa"/>
          </w:tcPr>
          <w:p w:rsidR="003A72E5" w:rsidRDefault="003A72E5" w:rsidP="00975C93">
            <w:pPr>
              <w:rPr>
                <w:b/>
                <w:sz w:val="24"/>
                <w:szCs w:val="24"/>
              </w:rPr>
            </w:pPr>
            <w:r w:rsidRPr="00D315CE">
              <w:rPr>
                <w:b/>
                <w:sz w:val="24"/>
                <w:szCs w:val="24"/>
              </w:rPr>
              <w:t>Varsle</w:t>
            </w:r>
          </w:p>
          <w:p w:rsidR="005F13C9" w:rsidRPr="005F13C9" w:rsidRDefault="005F13C9" w:rsidP="00975C9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5" w:type="dxa"/>
          </w:tcPr>
          <w:p w:rsidR="003A72E5" w:rsidRPr="00D315CE" w:rsidRDefault="003A72E5" w:rsidP="00975C93">
            <w:pPr>
              <w:rPr>
                <w:b/>
                <w:i/>
                <w:sz w:val="24"/>
                <w:szCs w:val="24"/>
              </w:rPr>
            </w:pPr>
            <w:r w:rsidRPr="00D315CE">
              <w:rPr>
                <w:b/>
                <w:i/>
                <w:sz w:val="24"/>
                <w:szCs w:val="24"/>
              </w:rPr>
              <w:t>Varsling skal skje i tråd med det som er hensiktsmessig for saken. Man kan varsle til kontaktlærer, teamleder, rektor, skoleeier.</w:t>
            </w:r>
          </w:p>
          <w:p w:rsidR="008C3F77" w:rsidRDefault="008C3F77" w:rsidP="003A72E5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 og heim skal fortsatt ha en kontinuerlig dialog, og det daglige arbeid med elevens trivsel ledes av kontaktlærer.</w:t>
            </w:r>
          </w:p>
          <w:p w:rsidR="008C3F77" w:rsidRPr="008C3F77" w:rsidRDefault="008C3F77" w:rsidP="00E4406A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Alvorlige forhold skal varsles rektor</w:t>
            </w:r>
            <w:r w:rsidR="00DF19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f.eks. ved gjentak</w:t>
            </w:r>
            <w:r w:rsidR="004B7D9D">
              <w:rPr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ser, grovhetsgrad</w:t>
            </w:r>
            <w:r w:rsidR="006250BD">
              <w:rPr>
                <w:sz w:val="24"/>
                <w:szCs w:val="24"/>
              </w:rPr>
              <w:t>, asymetri (</w:t>
            </w:r>
            <w:r>
              <w:rPr>
                <w:sz w:val="24"/>
                <w:szCs w:val="24"/>
              </w:rPr>
              <w:t>at det går ut over en svakere part</w:t>
            </w:r>
            <w:r w:rsidR="00DF195D">
              <w:rPr>
                <w:sz w:val="24"/>
                <w:szCs w:val="24"/>
              </w:rPr>
              <w:t>), og det skal skrives en oppfølgingsplan.</w:t>
            </w:r>
          </w:p>
          <w:p w:rsidR="003A72E5" w:rsidRPr="006250BD" w:rsidRDefault="006250BD" w:rsidP="006250BD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Varsling av brudd på §9A skal skriftliggjøres (se kap. 4), lagres på elevmappa sammen med oppfølgingsplan.</w:t>
            </w:r>
          </w:p>
          <w:p w:rsidR="003A72E5" w:rsidRPr="00C97E81" w:rsidRDefault="003A72E5" w:rsidP="003A72E5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97E81">
              <w:rPr>
                <w:sz w:val="24"/>
                <w:szCs w:val="24"/>
              </w:rPr>
              <w:t xml:space="preserve">Rektor varsles </w:t>
            </w:r>
            <w:r w:rsidR="006250BD" w:rsidRPr="00C97E81">
              <w:rPr>
                <w:sz w:val="24"/>
                <w:szCs w:val="24"/>
              </w:rPr>
              <w:t xml:space="preserve">skoleeier </w:t>
            </w:r>
            <w:r w:rsidRPr="00C97E81">
              <w:rPr>
                <w:sz w:val="24"/>
                <w:szCs w:val="24"/>
              </w:rPr>
              <w:t>om 9A</w:t>
            </w:r>
            <w:r>
              <w:rPr>
                <w:sz w:val="24"/>
                <w:szCs w:val="24"/>
              </w:rPr>
              <w:t>-</w:t>
            </w:r>
            <w:r w:rsidRPr="00C97E81">
              <w:rPr>
                <w:sz w:val="24"/>
                <w:szCs w:val="24"/>
              </w:rPr>
              <w:t>sak</w:t>
            </w:r>
            <w:r w:rsidR="006250BD">
              <w:rPr>
                <w:sz w:val="24"/>
                <w:szCs w:val="24"/>
              </w:rPr>
              <w:t>er</w:t>
            </w:r>
          </w:p>
          <w:p w:rsidR="003A72E5" w:rsidRDefault="003A72E5" w:rsidP="003A72E5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Dersom en har mistanke om eller opplever at en som arbeider på skolen krenker en elev skal rektor varsles umiddelbart. </w:t>
            </w:r>
            <w:r w:rsidR="00EE138C">
              <w:rPr>
                <w:sz w:val="24"/>
                <w:szCs w:val="24"/>
              </w:rPr>
              <w:t>Rektor skal da varsle skoleeier</w:t>
            </w:r>
          </w:p>
          <w:p w:rsidR="003A72E5" w:rsidRPr="00D315CE" w:rsidRDefault="003A72E5" w:rsidP="003A72E5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Dersom en har mistanke om eller opplever at ledelsen på skolen krenker en elev skal</w:t>
            </w:r>
            <w:r w:rsidR="00EE138C">
              <w:rPr>
                <w:sz w:val="24"/>
                <w:szCs w:val="24"/>
              </w:rPr>
              <w:t xml:space="preserve"> skoleeier varsles umiddelbart</w:t>
            </w:r>
          </w:p>
        </w:tc>
      </w:tr>
      <w:tr w:rsidR="003A72E5" w:rsidTr="00975C93">
        <w:tc>
          <w:tcPr>
            <w:tcW w:w="1843" w:type="dxa"/>
          </w:tcPr>
          <w:p w:rsidR="003A72E5" w:rsidRPr="00D315CE" w:rsidRDefault="003A72E5" w:rsidP="00975C93">
            <w:pPr>
              <w:rPr>
                <w:b/>
                <w:sz w:val="24"/>
                <w:szCs w:val="24"/>
              </w:rPr>
            </w:pPr>
            <w:r w:rsidRPr="00D315CE">
              <w:rPr>
                <w:b/>
                <w:sz w:val="24"/>
                <w:szCs w:val="24"/>
              </w:rPr>
              <w:t>Undersøke</w:t>
            </w:r>
          </w:p>
        </w:tc>
        <w:tc>
          <w:tcPr>
            <w:tcW w:w="8505" w:type="dxa"/>
          </w:tcPr>
          <w:p w:rsidR="003A72E5" w:rsidRPr="00D315CE" w:rsidRDefault="003A72E5" w:rsidP="00975C93">
            <w:pPr>
              <w:rPr>
                <w:b/>
                <w:i/>
                <w:sz w:val="24"/>
                <w:szCs w:val="24"/>
              </w:rPr>
            </w:pPr>
            <w:r w:rsidRPr="00D315CE">
              <w:rPr>
                <w:b/>
                <w:i/>
                <w:sz w:val="24"/>
                <w:szCs w:val="24"/>
              </w:rPr>
              <w:t>Skolens skal snarest undersøke saken. Alle parter skal bli hørt.</w:t>
            </w:r>
          </w:p>
          <w:p w:rsidR="003A72E5" w:rsidRPr="00C97E81" w:rsidRDefault="003A72E5" w:rsidP="003A72E5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97E81">
              <w:rPr>
                <w:sz w:val="24"/>
                <w:szCs w:val="24"/>
              </w:rPr>
              <w:t>Samtale med aktuelle parter ang hendels</w:t>
            </w:r>
            <w:r w:rsidR="00C6131C">
              <w:rPr>
                <w:sz w:val="24"/>
                <w:szCs w:val="24"/>
              </w:rPr>
              <w:t>er</w:t>
            </w:r>
            <w:r w:rsidR="00EE138C">
              <w:rPr>
                <w:sz w:val="24"/>
                <w:szCs w:val="24"/>
              </w:rPr>
              <w:t xml:space="preserve"> og opplevelse av situasjonen</w:t>
            </w:r>
            <w:r w:rsidRPr="00C97E81">
              <w:rPr>
                <w:sz w:val="24"/>
                <w:szCs w:val="24"/>
              </w:rPr>
              <w:t xml:space="preserve"> (</w:t>
            </w:r>
            <w:r w:rsidR="00CA6247">
              <w:rPr>
                <w:sz w:val="24"/>
                <w:szCs w:val="24"/>
              </w:rPr>
              <w:t>møtereferat/samtalenotat,</w:t>
            </w:r>
            <w:r w:rsidRPr="00C97E81">
              <w:rPr>
                <w:sz w:val="24"/>
                <w:szCs w:val="24"/>
              </w:rPr>
              <w:t xml:space="preserve"> </w:t>
            </w:r>
            <w:r w:rsidR="00CA6247">
              <w:rPr>
                <w:sz w:val="24"/>
                <w:szCs w:val="24"/>
              </w:rPr>
              <w:t>e</w:t>
            </w:r>
            <w:r w:rsidRPr="00C97E81">
              <w:rPr>
                <w:sz w:val="24"/>
                <w:szCs w:val="24"/>
              </w:rPr>
              <w:t>levmappe)</w:t>
            </w:r>
          </w:p>
          <w:p w:rsidR="003A72E5" w:rsidRDefault="003A72E5" w:rsidP="003A72E5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97E81">
              <w:rPr>
                <w:sz w:val="24"/>
                <w:szCs w:val="24"/>
              </w:rPr>
              <w:t>Informasjon til foresatte og ev</w:t>
            </w:r>
            <w:r>
              <w:rPr>
                <w:sz w:val="24"/>
                <w:szCs w:val="24"/>
              </w:rPr>
              <w:t>entuelt</w:t>
            </w:r>
            <w:r w:rsidR="00EE138C">
              <w:rPr>
                <w:sz w:val="24"/>
                <w:szCs w:val="24"/>
              </w:rPr>
              <w:t xml:space="preserve"> andre</w:t>
            </w:r>
          </w:p>
          <w:p w:rsidR="00CA6247" w:rsidRDefault="00451B7F" w:rsidP="003A72E5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Videre: </w:t>
            </w:r>
            <w:r w:rsidR="00CA6247">
              <w:rPr>
                <w:sz w:val="24"/>
                <w:szCs w:val="24"/>
              </w:rPr>
              <w:t>Aktivitetsplan med tiltak og plan for evaluering</w:t>
            </w:r>
          </w:p>
          <w:p w:rsidR="003A72E5" w:rsidRPr="00CA6247" w:rsidRDefault="00E026A8" w:rsidP="00E026A8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Videre: S</w:t>
            </w:r>
            <w:r w:rsidR="00C6131C">
              <w:rPr>
                <w:sz w:val="24"/>
                <w:szCs w:val="24"/>
              </w:rPr>
              <w:t>aken avsluttes</w:t>
            </w:r>
          </w:p>
        </w:tc>
      </w:tr>
      <w:tr w:rsidR="003A72E5" w:rsidTr="00975C93">
        <w:tc>
          <w:tcPr>
            <w:tcW w:w="1843" w:type="dxa"/>
          </w:tcPr>
          <w:p w:rsidR="003A72E5" w:rsidRPr="00D315CE" w:rsidRDefault="003A72E5" w:rsidP="00975C93">
            <w:pPr>
              <w:rPr>
                <w:b/>
                <w:sz w:val="24"/>
                <w:szCs w:val="24"/>
              </w:rPr>
            </w:pPr>
            <w:r w:rsidRPr="00D315CE">
              <w:rPr>
                <w:b/>
                <w:sz w:val="24"/>
                <w:szCs w:val="24"/>
              </w:rPr>
              <w:t>Tiltaksplikten</w:t>
            </w:r>
          </w:p>
        </w:tc>
        <w:tc>
          <w:tcPr>
            <w:tcW w:w="8505" w:type="dxa"/>
          </w:tcPr>
          <w:p w:rsidR="003A72E5" w:rsidRPr="00D315CE" w:rsidRDefault="003A72E5" w:rsidP="00975C93">
            <w:pPr>
              <w:rPr>
                <w:b/>
                <w:i/>
                <w:sz w:val="24"/>
                <w:szCs w:val="24"/>
              </w:rPr>
            </w:pPr>
            <w:r w:rsidRPr="00D315CE">
              <w:rPr>
                <w:b/>
                <w:i/>
                <w:sz w:val="24"/>
                <w:szCs w:val="24"/>
              </w:rPr>
              <w:t>Det som er til det beste for elevene skal være grunnleggende for tiltak/ aktivitetsplanen.</w:t>
            </w:r>
          </w:p>
          <w:p w:rsidR="003A72E5" w:rsidRPr="00C97E81" w:rsidRDefault="003A72E5" w:rsidP="003A72E5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97E81">
              <w:rPr>
                <w:sz w:val="24"/>
                <w:szCs w:val="24"/>
              </w:rPr>
              <w:t xml:space="preserve">Aktivitetsplan </w:t>
            </w:r>
            <w:r>
              <w:rPr>
                <w:sz w:val="24"/>
                <w:szCs w:val="24"/>
              </w:rPr>
              <w:t xml:space="preserve">skal foreligge </w:t>
            </w:r>
            <w:r w:rsidR="00EE138C">
              <w:rPr>
                <w:sz w:val="24"/>
                <w:szCs w:val="24"/>
              </w:rPr>
              <w:t>innen 5 dager</w:t>
            </w:r>
            <w:r w:rsidRPr="00C97E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(skjema)</w:t>
            </w:r>
          </w:p>
          <w:p w:rsidR="003A72E5" w:rsidRPr="00C97E81" w:rsidRDefault="003A72E5" w:rsidP="003A72E5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97E81">
              <w:rPr>
                <w:sz w:val="24"/>
                <w:szCs w:val="24"/>
              </w:rPr>
              <w:t xml:space="preserve">Dokumentasjon </w:t>
            </w:r>
            <w:r>
              <w:rPr>
                <w:sz w:val="24"/>
                <w:szCs w:val="24"/>
              </w:rPr>
              <w:t>av systematisk arbeid, saksgang, hen</w:t>
            </w:r>
            <w:r w:rsidR="00EE138C">
              <w:rPr>
                <w:sz w:val="24"/>
                <w:szCs w:val="24"/>
              </w:rPr>
              <w:t>delsesforløp og aktivitetsplan</w:t>
            </w:r>
          </w:p>
        </w:tc>
      </w:tr>
    </w:tbl>
    <w:p w:rsidR="00D20591" w:rsidRPr="00D20591" w:rsidRDefault="00D20591" w:rsidP="00D20591">
      <w:pPr>
        <w:pStyle w:val="Overskrift1"/>
      </w:pPr>
      <w:r>
        <w:t>4</w:t>
      </w:r>
      <w:r w:rsidR="003A72E5">
        <w:t xml:space="preserve">. </w:t>
      </w:r>
      <w:r w:rsidRPr="00D20591">
        <w:t>Rutiner for håndtering av brudd på § 9A m/skjema</w:t>
      </w:r>
    </w:p>
    <w:p w:rsidR="00A82CEE" w:rsidRDefault="00A82CEE" w:rsidP="00A82CEE">
      <w:pPr>
        <w:rPr>
          <w:sz w:val="28"/>
          <w:szCs w:val="28"/>
        </w:rPr>
      </w:pPr>
    </w:p>
    <w:p w:rsidR="00A82CEE" w:rsidRDefault="00A82CEE" w:rsidP="00A82CEE">
      <w:pPr>
        <w:rPr>
          <w:sz w:val="28"/>
          <w:szCs w:val="28"/>
        </w:rPr>
      </w:pPr>
      <w:r>
        <w:rPr>
          <w:sz w:val="28"/>
          <w:szCs w:val="28"/>
        </w:rPr>
        <w:t>Skjema 1: Varsling</w:t>
      </w:r>
    </w:p>
    <w:p w:rsidR="00A82CEE" w:rsidRDefault="000F092F" w:rsidP="00A82CEE">
      <w:pPr>
        <w:rPr>
          <w:sz w:val="28"/>
          <w:szCs w:val="28"/>
        </w:rPr>
      </w:pPr>
      <w:r>
        <w:rPr>
          <w:sz w:val="28"/>
          <w:szCs w:val="28"/>
        </w:rPr>
        <w:t>Skjema 2</w:t>
      </w:r>
      <w:r w:rsidR="000C7378">
        <w:rPr>
          <w:sz w:val="28"/>
          <w:szCs w:val="28"/>
        </w:rPr>
        <w:t>: A</w:t>
      </w:r>
      <w:r w:rsidR="009E041C">
        <w:rPr>
          <w:sz w:val="28"/>
          <w:szCs w:val="28"/>
        </w:rPr>
        <w:t>ktivitetsplan</w:t>
      </w:r>
    </w:p>
    <w:p w:rsidR="003A72E5" w:rsidRPr="00C4784D" w:rsidRDefault="003A72E5" w:rsidP="00D20591">
      <w:pPr>
        <w:rPr>
          <w:sz w:val="28"/>
          <w:szCs w:val="28"/>
        </w:rPr>
      </w:pPr>
    </w:p>
    <w:p w:rsidR="00A82CEE" w:rsidRDefault="00A82CEE">
      <w:r>
        <w:br w:type="page"/>
      </w:r>
    </w:p>
    <w:p w:rsidR="00C05F19" w:rsidRDefault="00A82CEE">
      <w:r>
        <w:rPr>
          <w:noProof/>
        </w:rPr>
        <w:drawing>
          <wp:inline distT="0" distB="0" distL="0" distR="0" wp14:anchorId="5EC2AD70" wp14:editId="31BEA826">
            <wp:extent cx="5756910" cy="77412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74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F19" w:rsidRDefault="00C05F19"/>
    <w:p w:rsidR="00A82CEE" w:rsidRPr="002204B6" w:rsidRDefault="00C05F19">
      <w:pPr>
        <w:rPr>
          <w:sz w:val="22"/>
          <w:szCs w:val="22"/>
        </w:rPr>
      </w:pPr>
      <w:r w:rsidRPr="002204B6">
        <w:rPr>
          <w:sz w:val="22"/>
          <w:szCs w:val="22"/>
        </w:rPr>
        <w:t>Arkiveres i elevmappe</w:t>
      </w:r>
      <w:r w:rsidR="00A82CEE" w:rsidRPr="002204B6">
        <w:rPr>
          <w:sz w:val="22"/>
          <w:szCs w:val="22"/>
        </w:rPr>
        <w:br w:type="page"/>
      </w:r>
    </w:p>
    <w:p w:rsidR="00A82CEE" w:rsidRDefault="00A82CEE" w:rsidP="00A82CEE">
      <w:pPr>
        <w:jc w:val="right"/>
      </w:pPr>
    </w:p>
    <w:p w:rsidR="00C05F19" w:rsidRDefault="000C7378" w:rsidP="000C7378">
      <w:pPr>
        <w:jc w:val="center"/>
      </w:pPr>
      <w:r>
        <w:rPr>
          <w:noProof/>
        </w:rPr>
        <w:drawing>
          <wp:inline distT="0" distB="0" distL="0" distR="0">
            <wp:extent cx="8522335" cy="448373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22335" cy="448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EE" w:rsidRPr="002204B6" w:rsidRDefault="00C05F19" w:rsidP="00C05F19">
      <w:pPr>
        <w:rPr>
          <w:sz w:val="22"/>
          <w:szCs w:val="22"/>
        </w:rPr>
      </w:pPr>
      <w:r w:rsidRPr="002204B6">
        <w:rPr>
          <w:sz w:val="22"/>
          <w:szCs w:val="22"/>
        </w:rPr>
        <w:t>Arkiveres i elevmappe</w:t>
      </w:r>
      <w:r w:rsidR="00A82CEE" w:rsidRPr="002204B6">
        <w:rPr>
          <w:sz w:val="22"/>
          <w:szCs w:val="22"/>
        </w:rPr>
        <w:br w:type="page"/>
      </w:r>
    </w:p>
    <w:p w:rsidR="00D20591" w:rsidRDefault="00D20591" w:rsidP="00D20591">
      <w:pPr>
        <w:pStyle w:val="Overskrift1"/>
        <w:rPr>
          <w:sz w:val="28"/>
          <w:szCs w:val="28"/>
        </w:rPr>
      </w:pPr>
      <w:r>
        <w:t>5. Vedlegg</w:t>
      </w:r>
      <w:r w:rsidRPr="00D20591">
        <w:rPr>
          <w:sz w:val="28"/>
          <w:szCs w:val="28"/>
        </w:rPr>
        <w:t xml:space="preserve"> </w:t>
      </w:r>
      <w:r w:rsidR="000F092F">
        <w:rPr>
          <w:sz w:val="28"/>
          <w:szCs w:val="28"/>
        </w:rPr>
        <w:t>(lokalt ved den enkelte skole)</w:t>
      </w:r>
    </w:p>
    <w:p w:rsidR="00D20591" w:rsidRDefault="00D20591" w:rsidP="00D20591">
      <w:pPr>
        <w:rPr>
          <w:sz w:val="28"/>
          <w:szCs w:val="28"/>
        </w:rPr>
      </w:pPr>
    </w:p>
    <w:p w:rsidR="003A72E5" w:rsidRDefault="00D20591" w:rsidP="00D20591">
      <w:pPr>
        <w:rPr>
          <w:sz w:val="28"/>
          <w:szCs w:val="28"/>
        </w:rPr>
      </w:pPr>
      <w:r>
        <w:rPr>
          <w:sz w:val="28"/>
          <w:szCs w:val="28"/>
        </w:rPr>
        <w:t>Vedlegg 1: Handlingsplan mot mobbing</w:t>
      </w:r>
    </w:p>
    <w:p w:rsidR="00D20591" w:rsidRDefault="00D20591" w:rsidP="00D20591">
      <w:pPr>
        <w:rPr>
          <w:sz w:val="28"/>
          <w:szCs w:val="28"/>
        </w:rPr>
      </w:pPr>
      <w:r>
        <w:rPr>
          <w:sz w:val="28"/>
          <w:szCs w:val="28"/>
        </w:rPr>
        <w:t>Vedlegg 2: Årshjul for foreby</w:t>
      </w:r>
      <w:r w:rsidR="000F092F">
        <w:rPr>
          <w:sz w:val="28"/>
          <w:szCs w:val="28"/>
        </w:rPr>
        <w:t>gging, informasjon og opplæring</w:t>
      </w:r>
    </w:p>
    <w:p w:rsidR="00D20591" w:rsidRPr="00D20591" w:rsidRDefault="00D20591" w:rsidP="00D20591">
      <w:pPr>
        <w:rPr>
          <w:sz w:val="28"/>
          <w:szCs w:val="28"/>
        </w:rPr>
      </w:pPr>
    </w:p>
    <w:sectPr w:rsidR="00D20591" w:rsidRPr="00D20591" w:rsidSect="00C227EA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9B7" w:rsidRDefault="00AC79B7" w:rsidP="00DE3863">
      <w:r>
        <w:separator/>
      </w:r>
    </w:p>
  </w:endnote>
  <w:endnote w:type="continuationSeparator" w:id="0">
    <w:p w:rsidR="00AC79B7" w:rsidRDefault="00AC79B7" w:rsidP="00DE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0" w:rsidRDefault="00C87120" w:rsidP="0082746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C87120" w:rsidRDefault="00C87120" w:rsidP="00C8712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0" w:rsidRPr="00C87120" w:rsidRDefault="00C87120" w:rsidP="0082746D">
    <w:pPr>
      <w:pStyle w:val="Bunntekst"/>
      <w:framePr w:wrap="around" w:vAnchor="text" w:hAnchor="margin" w:xAlign="right" w:y="1"/>
      <w:rPr>
        <w:rStyle w:val="Sidetall"/>
        <w:b/>
        <w:color w:val="FFFFFF" w:themeColor="background1"/>
      </w:rPr>
    </w:pPr>
    <w:r w:rsidRPr="00C87120">
      <w:rPr>
        <w:rStyle w:val="Sidetall"/>
        <w:b/>
        <w:color w:val="FFFFFF" w:themeColor="background1"/>
      </w:rPr>
      <w:fldChar w:fldCharType="begin"/>
    </w:r>
    <w:r w:rsidRPr="00C87120">
      <w:rPr>
        <w:rStyle w:val="Sidetall"/>
        <w:b/>
        <w:color w:val="FFFFFF" w:themeColor="background1"/>
      </w:rPr>
      <w:instrText xml:space="preserve">PAGE  </w:instrText>
    </w:r>
    <w:r w:rsidRPr="00C87120">
      <w:rPr>
        <w:rStyle w:val="Sidetall"/>
        <w:b/>
        <w:color w:val="FFFFFF" w:themeColor="background1"/>
      </w:rPr>
      <w:fldChar w:fldCharType="separate"/>
    </w:r>
    <w:r w:rsidR="00CC087C">
      <w:rPr>
        <w:rStyle w:val="Sidetall"/>
        <w:b/>
        <w:noProof/>
        <w:color w:val="FFFFFF" w:themeColor="background1"/>
      </w:rPr>
      <w:t>2</w:t>
    </w:r>
    <w:r w:rsidRPr="00C87120">
      <w:rPr>
        <w:rStyle w:val="Sidetall"/>
        <w:b/>
        <w:color w:val="FFFFFF" w:themeColor="background1"/>
      </w:rPr>
      <w:fldChar w:fldCharType="end"/>
    </w:r>
  </w:p>
  <w:p w:rsidR="00E06439" w:rsidRDefault="00E06439" w:rsidP="00C87120">
    <w:pPr>
      <w:pStyle w:val="Bunntekst"/>
      <w:ind w:right="360"/>
      <w:rPr>
        <w:color w:val="FFFFFF" w:themeColor="background1"/>
      </w:rPr>
    </w:pPr>
    <w:r w:rsidRPr="00C87120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723AF290" wp14:editId="5A787479">
          <wp:simplePos x="0" y="0"/>
          <wp:positionH relativeFrom="column">
            <wp:posOffset>-1828800</wp:posOffset>
          </wp:positionH>
          <wp:positionV relativeFrom="paragraph">
            <wp:posOffset>-21590</wp:posOffset>
          </wp:positionV>
          <wp:extent cx="8554720" cy="365760"/>
          <wp:effectExtent l="0" t="0" r="5080" b="0"/>
          <wp:wrapNone/>
          <wp:docPr id="6" name="Bilde 6" descr="Macintosh HD:Users:bjornar:Documents:Pronomen:kunder:inderøy kommune:IK-dekorlis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bjornar:Documents:Pronomen:kunder:inderøy kommune:IK-dekorlis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47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F72">
      <w:rPr>
        <w:color w:val="FFFFFF" w:themeColor="background1"/>
      </w:rPr>
      <w:t>Plan for handtering av §9A</w:t>
    </w:r>
  </w:p>
  <w:p w:rsidR="00C1724B" w:rsidRPr="00C87120" w:rsidRDefault="00C1724B" w:rsidP="00C87120">
    <w:pPr>
      <w:pStyle w:val="Bunntekst"/>
      <w:ind w:right="360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9B7" w:rsidRDefault="00AC79B7" w:rsidP="00DE3863">
      <w:r>
        <w:separator/>
      </w:r>
    </w:p>
  </w:footnote>
  <w:footnote w:type="continuationSeparator" w:id="0">
    <w:p w:rsidR="00AC79B7" w:rsidRDefault="00AC79B7" w:rsidP="00DE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296"/>
    <w:multiLevelType w:val="hybridMultilevel"/>
    <w:tmpl w:val="87C4F4A0"/>
    <w:lvl w:ilvl="0" w:tplc="343AE624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458D"/>
    <w:multiLevelType w:val="hybridMultilevel"/>
    <w:tmpl w:val="81563B34"/>
    <w:lvl w:ilvl="0" w:tplc="BA2C9DC8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E5EC5"/>
    <w:multiLevelType w:val="hybridMultilevel"/>
    <w:tmpl w:val="CE3A3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263C5"/>
    <w:multiLevelType w:val="hybridMultilevel"/>
    <w:tmpl w:val="6C6836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126C6"/>
    <w:multiLevelType w:val="hybridMultilevel"/>
    <w:tmpl w:val="744E3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F185D"/>
    <w:multiLevelType w:val="hybridMultilevel"/>
    <w:tmpl w:val="65C25366"/>
    <w:lvl w:ilvl="0" w:tplc="EA66D28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94420"/>
    <w:multiLevelType w:val="hybridMultilevel"/>
    <w:tmpl w:val="A3F46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02FD7"/>
    <w:multiLevelType w:val="hybridMultilevel"/>
    <w:tmpl w:val="AE882FE6"/>
    <w:lvl w:ilvl="0" w:tplc="6C0692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23098"/>
    <w:multiLevelType w:val="hybridMultilevel"/>
    <w:tmpl w:val="FF261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52DD2"/>
    <w:multiLevelType w:val="hybridMultilevel"/>
    <w:tmpl w:val="2EA84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02EFA"/>
    <w:multiLevelType w:val="hybridMultilevel"/>
    <w:tmpl w:val="D85C0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431B2"/>
    <w:multiLevelType w:val="hybridMultilevel"/>
    <w:tmpl w:val="C1F0A850"/>
    <w:lvl w:ilvl="0" w:tplc="EE0857D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87257"/>
    <w:multiLevelType w:val="hybridMultilevel"/>
    <w:tmpl w:val="9E744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29"/>
    <w:rsid w:val="00016BD0"/>
    <w:rsid w:val="000B3B3E"/>
    <w:rsid w:val="000C7378"/>
    <w:rsid w:val="000F092F"/>
    <w:rsid w:val="00147248"/>
    <w:rsid w:val="0014757F"/>
    <w:rsid w:val="00165AF3"/>
    <w:rsid w:val="0019429A"/>
    <w:rsid w:val="001B68A6"/>
    <w:rsid w:val="001F218C"/>
    <w:rsid w:val="001F3A29"/>
    <w:rsid w:val="002009CD"/>
    <w:rsid w:val="002165E8"/>
    <w:rsid w:val="002204B6"/>
    <w:rsid w:val="00264A75"/>
    <w:rsid w:val="00270D4A"/>
    <w:rsid w:val="00274F26"/>
    <w:rsid w:val="00277666"/>
    <w:rsid w:val="002A7359"/>
    <w:rsid w:val="002E0087"/>
    <w:rsid w:val="002E1E5F"/>
    <w:rsid w:val="002E36D5"/>
    <w:rsid w:val="003A0A69"/>
    <w:rsid w:val="003A1144"/>
    <w:rsid w:val="003A72E5"/>
    <w:rsid w:val="003B5CBF"/>
    <w:rsid w:val="003F7947"/>
    <w:rsid w:val="00451567"/>
    <w:rsid w:val="00451B7F"/>
    <w:rsid w:val="004876D4"/>
    <w:rsid w:val="00492C39"/>
    <w:rsid w:val="004B7D9D"/>
    <w:rsid w:val="004D1229"/>
    <w:rsid w:val="004D4793"/>
    <w:rsid w:val="0050655B"/>
    <w:rsid w:val="00563848"/>
    <w:rsid w:val="00572C28"/>
    <w:rsid w:val="005F13C9"/>
    <w:rsid w:val="0060484E"/>
    <w:rsid w:val="00620C72"/>
    <w:rsid w:val="00624711"/>
    <w:rsid w:val="006250BD"/>
    <w:rsid w:val="006300FB"/>
    <w:rsid w:val="00636506"/>
    <w:rsid w:val="0063794B"/>
    <w:rsid w:val="00642EEC"/>
    <w:rsid w:val="00647183"/>
    <w:rsid w:val="00655925"/>
    <w:rsid w:val="00660357"/>
    <w:rsid w:val="00661115"/>
    <w:rsid w:val="00690D5D"/>
    <w:rsid w:val="006C1EDB"/>
    <w:rsid w:val="006D178B"/>
    <w:rsid w:val="006E67D6"/>
    <w:rsid w:val="006F66A4"/>
    <w:rsid w:val="00717C0C"/>
    <w:rsid w:val="0072612B"/>
    <w:rsid w:val="007530FD"/>
    <w:rsid w:val="00780475"/>
    <w:rsid w:val="007E2F72"/>
    <w:rsid w:val="007F367F"/>
    <w:rsid w:val="00844131"/>
    <w:rsid w:val="0085138B"/>
    <w:rsid w:val="00874842"/>
    <w:rsid w:val="008811A5"/>
    <w:rsid w:val="008C3F77"/>
    <w:rsid w:val="008D3819"/>
    <w:rsid w:val="00940E8B"/>
    <w:rsid w:val="009471CF"/>
    <w:rsid w:val="00952027"/>
    <w:rsid w:val="00995B26"/>
    <w:rsid w:val="009A031A"/>
    <w:rsid w:val="009A4AF8"/>
    <w:rsid w:val="009E041C"/>
    <w:rsid w:val="009E4C92"/>
    <w:rsid w:val="009F5D7F"/>
    <w:rsid w:val="00A14975"/>
    <w:rsid w:val="00A72B35"/>
    <w:rsid w:val="00A82CEE"/>
    <w:rsid w:val="00AA02E0"/>
    <w:rsid w:val="00AC22C8"/>
    <w:rsid w:val="00AC79B7"/>
    <w:rsid w:val="00B0102E"/>
    <w:rsid w:val="00B06A3D"/>
    <w:rsid w:val="00B15652"/>
    <w:rsid w:val="00B52453"/>
    <w:rsid w:val="00B64DD9"/>
    <w:rsid w:val="00B7614B"/>
    <w:rsid w:val="00B95B4F"/>
    <w:rsid w:val="00BA016C"/>
    <w:rsid w:val="00BB1290"/>
    <w:rsid w:val="00BE2B73"/>
    <w:rsid w:val="00BE6628"/>
    <w:rsid w:val="00C05F19"/>
    <w:rsid w:val="00C170C5"/>
    <w:rsid w:val="00C1724B"/>
    <w:rsid w:val="00C210D2"/>
    <w:rsid w:val="00C227EA"/>
    <w:rsid w:val="00C320CD"/>
    <w:rsid w:val="00C35163"/>
    <w:rsid w:val="00C6131C"/>
    <w:rsid w:val="00C87120"/>
    <w:rsid w:val="00CA6247"/>
    <w:rsid w:val="00CC087C"/>
    <w:rsid w:val="00CC5F14"/>
    <w:rsid w:val="00D10121"/>
    <w:rsid w:val="00D20591"/>
    <w:rsid w:val="00D5568B"/>
    <w:rsid w:val="00DA0F16"/>
    <w:rsid w:val="00DA5216"/>
    <w:rsid w:val="00DC0C75"/>
    <w:rsid w:val="00DD48B1"/>
    <w:rsid w:val="00DE3863"/>
    <w:rsid w:val="00DF195D"/>
    <w:rsid w:val="00DF3DBD"/>
    <w:rsid w:val="00E026A8"/>
    <w:rsid w:val="00E06439"/>
    <w:rsid w:val="00E24DA7"/>
    <w:rsid w:val="00E32E7C"/>
    <w:rsid w:val="00E46C07"/>
    <w:rsid w:val="00E4736A"/>
    <w:rsid w:val="00E51A94"/>
    <w:rsid w:val="00E87A5C"/>
    <w:rsid w:val="00E95430"/>
    <w:rsid w:val="00EC33EE"/>
    <w:rsid w:val="00EE138C"/>
    <w:rsid w:val="00EF16AA"/>
    <w:rsid w:val="00EF7FA6"/>
    <w:rsid w:val="00F469D6"/>
    <w:rsid w:val="00F64189"/>
    <w:rsid w:val="00F808CC"/>
    <w:rsid w:val="00F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  <w15:docId w15:val="{F51BE614-FBD3-48A7-A0B7-87DFB2D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E2F7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79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snittsoverskrift">
    <w:name w:val="Avsnittsoverskrift"/>
    <w:basedOn w:val="Normal"/>
    <w:qFormat/>
    <w:rsid w:val="00E4736A"/>
    <w:pPr>
      <w:spacing w:before="360"/>
    </w:pPr>
    <w:rPr>
      <w:rFonts w:ascii="Franklin Gothic Book" w:hAnsi="Franklin Gothic Book"/>
      <w:b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1229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229"/>
    <w:rPr>
      <w:rFonts w:ascii="Lucida Grande" w:hAnsi="Lucida Grande"/>
      <w:sz w:val="18"/>
      <w:szCs w:val="18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DE386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E3863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DE38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3863"/>
    <w:rPr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C87120"/>
  </w:style>
  <w:style w:type="paragraph" w:styleId="Listeavsnitt">
    <w:name w:val="List Paragraph"/>
    <w:basedOn w:val="Normal"/>
    <w:uiPriority w:val="34"/>
    <w:qFormat/>
    <w:rsid w:val="001F3A2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E2F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 w:eastAsia="en-US"/>
    </w:rPr>
  </w:style>
  <w:style w:type="table" w:styleId="Tabellrutenett">
    <w:name w:val="Table Grid"/>
    <w:basedOn w:val="Vanligtabell"/>
    <w:uiPriority w:val="59"/>
    <w:rsid w:val="00E95430"/>
    <w:rPr>
      <w:sz w:val="22"/>
      <w:szCs w:val="22"/>
      <w:lang w:val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E95430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F79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r.n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ug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llmobbing.n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1034</Words>
  <Characters>5485</Characters>
  <Application>Microsoft Office Word</Application>
  <DocSecurity>4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Pronomen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Bjørnar Skjesol</dc:creator>
  <cp:lastModifiedBy>Tove Johnson</cp:lastModifiedBy>
  <cp:revision>2</cp:revision>
  <cp:lastPrinted>2018-09-04T13:10:00Z</cp:lastPrinted>
  <dcterms:created xsi:type="dcterms:W3CDTF">2018-09-05T06:35:00Z</dcterms:created>
  <dcterms:modified xsi:type="dcterms:W3CDTF">2018-09-05T06:35:00Z</dcterms:modified>
</cp:coreProperties>
</file>